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BERNELL DARTEZ</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Bernell Dartez is a highly experienced mechanical integrity, welding inspection, and QA/QC professional with extensive experience across petrochemical, refinery, offshore, and industrial process plant projects. He brings expertise in API and mechanical inspection, welding quality control, NDE coordination, flange management, project quality assurance, and project management. His work includes inspection and oversight under API 510, API 570, ASME, and AWS requirements, with welding coverage spanning SMAW, GTAW, GMAW, and FCAW. He developed improvement strategies that reduced recurrent joint assembly failures by 20% and bolted flange defects by 25%. As an API Inspector, he reduced non-compliance incidents by 15%, maintained a zero-incident safety record, and achieved a 98% inspection approval rate. He also has experience in pipeline construction, third-party QA, commissioning, and mechanical completion.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May 1988 – High School Diploma — E. Broussard High School, Abbeville, LA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AWS-Certified Welding Inspector – Certification #15070831</w:t>
      </w:r>
    </w:p>
    <w:p>
      <w:pPr>
        <w:pStyle w:val="ListBullet"/>
        <w:spacing w:before="0" w:after="0"/>
        <w:ind w:left="720" w:hanging="360"/>
        <w:jc w:val="both"/>
      </w:pPr>
      <w:r>
        <w:rPr>
          <w:rFonts w:ascii="Arial" w:hAnsi="Arial"/>
          <w:b w:val="0"/>
          <w:sz w:val="22"/>
        </w:rPr>
        <w:t>API 510 – Pressure Vessel Inspector – Certification #105775</w:t>
      </w:r>
    </w:p>
    <w:p>
      <w:pPr>
        <w:pStyle w:val="ListBullet"/>
        <w:spacing w:before="0" w:after="0"/>
        <w:ind w:left="720" w:hanging="360"/>
        <w:jc w:val="both"/>
      </w:pPr>
      <w:r>
        <w:rPr>
          <w:rFonts w:ascii="Arial" w:hAnsi="Arial"/>
          <w:b w:val="0"/>
          <w:sz w:val="22"/>
        </w:rPr>
        <w:t>API 570 – Piping Inspector – Certification #108251</w:t>
      </w:r>
    </w:p>
    <w:p>
      <w:pPr>
        <w:pStyle w:val="ListBullet"/>
        <w:spacing w:before="0" w:after="0"/>
        <w:ind w:left="720" w:hanging="360"/>
        <w:jc w:val="both"/>
      </w:pPr>
      <w:r>
        <w:rPr>
          <w:rFonts w:ascii="Arial" w:hAnsi="Arial"/>
          <w:b w:val="0"/>
          <w:sz w:val="22"/>
        </w:rPr>
        <w:t>API 1169 – Pipeline Construction Inspector – Certification #76769</w:t>
      </w:r>
    </w:p>
    <w:p>
      <w:pPr>
        <w:pStyle w:val="ListBullet"/>
        <w:spacing w:before="0" w:after="0"/>
        <w:ind w:left="720" w:hanging="360"/>
        <w:jc w:val="both"/>
      </w:pPr>
      <w:r>
        <w:rPr>
          <w:rFonts w:ascii="Arial" w:hAnsi="Arial"/>
          <w:b w:val="0"/>
          <w:sz w:val="22"/>
        </w:rPr>
        <w:t>TWIC (Transportation Worker Identification Credential) Card</w:t>
      </w:r>
    </w:p>
    <w:p>
      <w:pPr>
        <w:pStyle w:val="ListBullet"/>
        <w:spacing w:before="0" w:after="0"/>
        <w:ind w:left="720" w:hanging="360"/>
        <w:jc w:val="both"/>
      </w:pPr>
      <w:r>
        <w:rPr>
          <w:rFonts w:ascii="Arial" w:hAnsi="Arial"/>
          <w:b w:val="0"/>
          <w:sz w:val="22"/>
        </w:rPr>
        <w:t>OSHA 30-Hour Hazard Recognition Training for General Industry — UC San Diego Extension | American Safety Council</w:t>
      </w:r>
    </w:p>
    <w:p>
      <w:pPr>
        <w:pStyle w:val="ListBullet"/>
        <w:spacing w:before="0" w:after="0"/>
        <w:ind w:left="720" w:hanging="360"/>
        <w:jc w:val="both"/>
      </w:pPr>
      <w:r>
        <w:rPr>
          <w:rFonts w:ascii="Arial" w:hAnsi="Arial"/>
          <w:b w:val="0"/>
          <w:sz w:val="22"/>
        </w:rPr>
        <w:t>OSHA 30-Hour Hazard Recognition for the Construction Industry — UC San Diego Extension | American Safety Council</w:t>
      </w:r>
    </w:p>
    <w:p>
      <w:pPr>
        <w:pStyle w:val="ListBullet"/>
        <w:spacing w:before="0" w:after="0"/>
        <w:ind w:left="720" w:hanging="360"/>
        <w:jc w:val="both"/>
      </w:pPr>
      <w:r>
        <w:rPr>
          <w:rFonts w:ascii="Arial" w:hAnsi="Arial"/>
          <w:b w:val="0"/>
          <w:sz w:val="22"/>
        </w:rPr>
        <w:t>OSHA 30-Hour Hazard Recognition for General Industry</w:t>
      </w:r>
    </w:p>
    <w:p>
      <w:pPr>
        <w:pStyle w:val="ListBullet"/>
        <w:spacing w:before="0" w:after="0"/>
        <w:ind w:left="720" w:hanging="360"/>
        <w:jc w:val="both"/>
      </w:pPr>
      <w:r>
        <w:rPr>
          <w:rFonts w:ascii="Arial" w:hAnsi="Arial"/>
          <w:b w:val="0"/>
          <w:sz w:val="22"/>
        </w:rPr>
        <w:t>OSHA 30-Hour Hazard Recognition for Construction</w:t>
      </w:r>
    </w:p>
    <w:p>
      <w:pPr>
        <w:pStyle w:val="ListBullet"/>
        <w:spacing w:before="0" w:after="0"/>
        <w:ind w:left="720" w:hanging="360"/>
        <w:jc w:val="both"/>
      </w:pPr>
      <w:r>
        <w:rPr>
          <w:rFonts w:ascii="Arial" w:hAnsi="Arial"/>
          <w:b w:val="0"/>
          <w:sz w:val="22"/>
        </w:rPr>
        <w:t>OSHA 10-Hour Hazard Recognition for Construction</w:t>
      </w:r>
    </w:p>
    <w:p>
      <w:pPr>
        <w:pStyle w:val="ListBullet"/>
        <w:spacing w:before="0" w:after="0"/>
        <w:ind w:left="720" w:hanging="360"/>
        <w:jc w:val="both"/>
      </w:pPr>
      <w:r>
        <w:rPr>
          <w:rFonts w:ascii="Arial" w:hAnsi="Arial"/>
          <w:b w:val="0"/>
          <w:sz w:val="22"/>
        </w:rPr>
        <w:t>Level 4 SME HEX Training</w:t>
      </w:r>
    </w:p>
    <w:p>
      <w:pPr>
        <w:pStyle w:val="ListBullet"/>
        <w:spacing w:before="0" w:after="0"/>
        <w:ind w:left="720" w:hanging="360"/>
        <w:jc w:val="both"/>
      </w:pPr>
      <w:r>
        <w:rPr>
          <w:rFonts w:ascii="Arial" w:hAnsi="Arial"/>
          <w:b w:val="0"/>
          <w:sz w:val="22"/>
        </w:rPr>
        <w:t>ISTC Basic Plus</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API 1169</w:t>
      </w:r>
    </w:p>
    <w:p>
      <w:pPr>
        <w:pStyle w:val="ListBullet"/>
        <w:spacing w:before="0" w:after="0"/>
        <w:ind w:left="720" w:hanging="360"/>
        <w:jc w:val="both"/>
      </w:pPr>
      <w:r>
        <w:rPr>
          <w:rFonts w:ascii="Arial" w:hAnsi="Arial"/>
          <w:b w:val="0"/>
          <w:sz w:val="22"/>
        </w:rPr>
        <w:t>ASTM F2620</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ASME B31.1</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ASME B31.4</w:t>
      </w:r>
    </w:p>
    <w:p>
      <w:pPr>
        <w:pStyle w:val="ListBullet"/>
        <w:spacing w:before="0" w:after="0"/>
        <w:ind w:left="720" w:hanging="360"/>
        <w:jc w:val="both"/>
      </w:pPr>
      <w:r>
        <w:rPr>
          <w:rFonts w:ascii="Arial" w:hAnsi="Arial"/>
          <w:b w:val="0"/>
          <w:sz w:val="22"/>
        </w:rPr>
        <w:t>ASME B31.8</w:t>
      </w:r>
    </w:p>
    <w:p>
      <w:pPr>
        <w:pStyle w:val="ListBullet"/>
        <w:spacing w:before="0" w:after="0"/>
        <w:ind w:left="720" w:hanging="360"/>
        <w:jc w:val="both"/>
      </w:pPr>
      <w:r>
        <w:rPr>
          <w:rFonts w:ascii="Arial" w:hAnsi="Arial"/>
          <w:b w:val="0"/>
          <w:sz w:val="22"/>
        </w:rPr>
        <w:t>ASME B16.5</w:t>
      </w:r>
    </w:p>
    <w:p>
      <w:pPr>
        <w:pStyle w:val="ListBullet"/>
        <w:spacing w:before="0" w:after="0"/>
        <w:ind w:left="720" w:hanging="360"/>
        <w:jc w:val="both"/>
      </w:pPr>
      <w:r>
        <w:rPr>
          <w:rFonts w:ascii="Arial" w:hAnsi="Arial"/>
          <w:b w:val="0"/>
          <w:sz w:val="22"/>
        </w:rPr>
        <w:t>API 571</w:t>
      </w:r>
    </w:p>
    <w:p>
      <w:pPr>
        <w:pStyle w:val="ListBullet"/>
        <w:spacing w:before="0" w:after="0"/>
        <w:ind w:left="720" w:hanging="360"/>
        <w:jc w:val="both"/>
      </w:pPr>
      <w:r>
        <w:rPr>
          <w:rFonts w:ascii="Arial" w:hAnsi="Arial"/>
          <w:b w:val="0"/>
          <w:sz w:val="22"/>
        </w:rPr>
        <w:t>API 572</w:t>
      </w:r>
    </w:p>
    <w:p>
      <w:pPr>
        <w:pStyle w:val="ListBullet"/>
        <w:spacing w:before="0" w:after="0"/>
        <w:ind w:left="720" w:hanging="360"/>
        <w:jc w:val="both"/>
      </w:pPr>
      <w:r>
        <w:rPr>
          <w:rFonts w:ascii="Arial" w:hAnsi="Arial"/>
          <w:b w:val="0"/>
          <w:sz w:val="22"/>
        </w:rPr>
        <w:t>API 574</w:t>
      </w:r>
    </w:p>
    <w:p>
      <w:pPr>
        <w:pStyle w:val="ListBullet"/>
        <w:spacing w:before="0" w:after="0"/>
        <w:ind w:left="720" w:hanging="360"/>
        <w:jc w:val="both"/>
      </w:pPr>
      <w:r>
        <w:rPr>
          <w:rFonts w:ascii="Arial" w:hAnsi="Arial"/>
          <w:b w:val="0"/>
          <w:sz w:val="22"/>
        </w:rPr>
        <w:t>API 576</w:t>
      </w:r>
    </w:p>
    <w:p>
      <w:pPr>
        <w:pStyle w:val="ListBullet"/>
        <w:spacing w:before="0" w:after="0"/>
        <w:ind w:left="720" w:hanging="360"/>
        <w:jc w:val="both"/>
      </w:pPr>
      <w:r>
        <w:rPr>
          <w:rFonts w:ascii="Arial" w:hAnsi="Arial"/>
          <w:b w:val="0"/>
          <w:sz w:val="22"/>
        </w:rPr>
        <w:t>API 577</w:t>
      </w:r>
    </w:p>
    <w:p>
      <w:pPr>
        <w:pStyle w:val="ListBullet"/>
        <w:spacing w:before="0" w:after="0"/>
        <w:ind w:left="720" w:hanging="360"/>
        <w:jc w:val="both"/>
      </w:pPr>
      <w:r>
        <w:rPr>
          <w:rFonts w:ascii="Arial" w:hAnsi="Arial"/>
          <w:b w:val="0"/>
          <w:sz w:val="22"/>
        </w:rPr>
        <w:t>API 578</w:t>
      </w:r>
    </w:p>
    <w:p>
      <w:pPr>
        <w:pStyle w:val="ListBullet"/>
        <w:spacing w:before="0" w:after="0"/>
        <w:ind w:left="720" w:hanging="360"/>
        <w:jc w:val="both"/>
      </w:pPr>
      <w:r>
        <w:rPr>
          <w:rFonts w:ascii="Arial" w:hAnsi="Arial"/>
          <w:b w:val="0"/>
          <w:sz w:val="22"/>
        </w:rPr>
        <w:t>API 620</w:t>
      </w:r>
    </w:p>
    <w:p>
      <w:pPr>
        <w:pStyle w:val="ListBullet"/>
        <w:spacing w:before="0" w:after="0"/>
        <w:ind w:left="720" w:hanging="360"/>
        <w:jc w:val="both"/>
      </w:pPr>
      <w:r>
        <w:rPr>
          <w:rFonts w:ascii="Arial" w:hAnsi="Arial"/>
          <w:b w:val="0"/>
          <w:sz w:val="22"/>
        </w:rPr>
        <w:t>API 625</w:t>
      </w:r>
    </w:p>
    <w:p>
      <w:pPr>
        <w:pStyle w:val="ListBullet"/>
        <w:spacing w:before="0" w:after="0"/>
        <w:ind w:left="720" w:hanging="360"/>
        <w:jc w:val="both"/>
      </w:pPr>
      <w:r>
        <w:rPr>
          <w:rFonts w:ascii="Arial" w:hAnsi="Arial"/>
          <w:b w:val="0"/>
          <w:sz w:val="22"/>
        </w:rPr>
        <w:t>API 686</w:t>
      </w:r>
    </w:p>
    <w:p>
      <w:pPr>
        <w:pStyle w:val="ListBullet"/>
        <w:spacing w:before="0" w:after="0"/>
        <w:ind w:left="720" w:hanging="360"/>
        <w:jc w:val="both"/>
      </w:pPr>
      <w:r>
        <w:rPr>
          <w:rFonts w:ascii="Arial" w:hAnsi="Arial"/>
          <w:b w:val="0"/>
          <w:sz w:val="22"/>
        </w:rPr>
        <w:t>ASME Sec. I</w:t>
      </w:r>
    </w:p>
    <w:p>
      <w:pPr>
        <w:pStyle w:val="ListBullet"/>
        <w:spacing w:before="0" w:after="0"/>
        <w:ind w:left="720" w:hanging="360"/>
        <w:jc w:val="both"/>
      </w:pPr>
      <w:r>
        <w:rPr>
          <w:rFonts w:ascii="Arial" w:hAnsi="Arial"/>
          <w:b w:val="0"/>
          <w:sz w:val="22"/>
        </w:rPr>
        <w:t>ASME Sec. II</w:t>
      </w:r>
    </w:p>
    <w:p>
      <w:pPr>
        <w:pStyle w:val="ListBullet"/>
        <w:spacing w:before="0" w:after="0"/>
        <w:ind w:left="720" w:hanging="360"/>
        <w:jc w:val="both"/>
      </w:pPr>
      <w:r>
        <w:rPr>
          <w:rFonts w:ascii="Arial" w:hAnsi="Arial"/>
          <w:b w:val="0"/>
          <w:sz w:val="22"/>
        </w:rPr>
        <w:t>ASME Sec. V</w:t>
      </w:r>
    </w:p>
    <w:p>
      <w:pPr>
        <w:pStyle w:val="ListBullet"/>
        <w:spacing w:before="0" w:after="0"/>
        <w:ind w:left="720" w:hanging="360"/>
        <w:jc w:val="both"/>
      </w:pPr>
      <w:r>
        <w:rPr>
          <w:rFonts w:ascii="Arial" w:hAnsi="Arial"/>
          <w:b w:val="0"/>
          <w:sz w:val="22"/>
        </w:rPr>
        <w:t>ASME Sec. VII</w:t>
      </w:r>
    </w:p>
    <w:p>
      <w:pPr>
        <w:pStyle w:val="ListBullet"/>
        <w:spacing w:before="0" w:after="0"/>
        <w:ind w:left="720" w:hanging="360"/>
        <w:jc w:val="both"/>
      </w:pPr>
      <w:r>
        <w:rPr>
          <w:rFonts w:ascii="Arial" w:hAnsi="Arial"/>
          <w:b w:val="0"/>
          <w:sz w:val="22"/>
        </w:rPr>
        <w:t>ASME Sec. VIII</w:t>
      </w:r>
    </w:p>
    <w:p>
      <w:pPr>
        <w:pStyle w:val="ListBullet"/>
        <w:spacing w:before="0" w:after="0"/>
        <w:ind w:left="720" w:hanging="360"/>
        <w:jc w:val="both"/>
      </w:pPr>
      <w:r>
        <w:rPr>
          <w:rFonts w:ascii="Arial" w:hAnsi="Arial"/>
          <w:b w:val="0"/>
          <w:sz w:val="22"/>
        </w:rPr>
        <w:t>ASME Sec. IX</w:t>
      </w:r>
    </w:p>
    <w:p>
      <w:pPr>
        <w:pStyle w:val="ListBullet"/>
        <w:spacing w:before="0" w:after="0"/>
        <w:ind w:left="720" w:hanging="360"/>
        <w:jc w:val="both"/>
      </w:pPr>
      <w:r>
        <w:rPr>
          <w:rFonts w:ascii="Arial" w:hAnsi="Arial"/>
          <w:b w:val="0"/>
          <w:sz w:val="22"/>
        </w:rPr>
        <w:t>NBIC - Boiler Repair/Power Plant</w:t>
      </w:r>
    </w:p>
    <w:p>
      <w:pPr>
        <w:pStyle w:val="ListBullet"/>
        <w:spacing w:before="0" w:after="0"/>
        <w:ind w:left="720" w:hanging="360"/>
        <w:jc w:val="both"/>
      </w:pPr>
      <w:r>
        <w:rPr>
          <w:rFonts w:ascii="Arial" w:hAnsi="Arial"/>
          <w:b w:val="0"/>
          <w:sz w:val="22"/>
        </w:rPr>
        <w:t>ASME B16.47</w:t>
      </w:r>
    </w:p>
    <w:p>
      <w:pPr>
        <w:pStyle w:val="ListBullet"/>
        <w:spacing w:before="0" w:after="0"/>
        <w:ind w:left="720" w:hanging="360"/>
        <w:jc w:val="both"/>
      </w:pPr>
      <w:r>
        <w:rPr>
          <w:rFonts w:ascii="Arial" w:hAnsi="Arial"/>
          <w:b w:val="0"/>
          <w:sz w:val="22"/>
        </w:rPr>
        <w:t>PCC-1</w:t>
      </w:r>
    </w:p>
    <w:p>
      <w:pPr>
        <w:pStyle w:val="ListBullet"/>
        <w:spacing w:before="0" w:after="0"/>
        <w:ind w:left="720" w:hanging="360"/>
        <w:jc w:val="both"/>
      </w:pPr>
      <w:r>
        <w:rPr>
          <w:rFonts w:ascii="Arial" w:hAnsi="Arial"/>
          <w:b w:val="0"/>
          <w:sz w:val="22"/>
        </w:rPr>
        <w:t>PCC-2</w:t>
      </w:r>
    </w:p>
    <w:p>
      <w:pPr>
        <w:pStyle w:val="ListBullet"/>
        <w:spacing w:before="0" w:after="0"/>
        <w:ind w:left="720" w:hanging="360"/>
        <w:jc w:val="both"/>
      </w:pPr>
      <w:r>
        <w:rPr>
          <w:rFonts w:ascii="Arial" w:hAnsi="Arial"/>
          <w:b w:val="0"/>
          <w:sz w:val="22"/>
        </w:rPr>
        <w:t>API 570 – Piping Inspection</w:t>
      </w:r>
    </w:p>
    <w:p>
      <w:pPr>
        <w:pStyle w:val="ListBullet"/>
        <w:spacing w:before="0" w:after="0"/>
        <w:ind w:left="720" w:hanging="360"/>
        <w:jc w:val="both"/>
      </w:pPr>
      <w:r>
        <w:rPr>
          <w:rFonts w:ascii="Arial" w:hAnsi="Arial"/>
          <w:b w:val="0"/>
          <w:sz w:val="22"/>
        </w:rPr>
        <w:t>API 510 – Pressure Vessel Inspection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2026 – PRESENT</w:t>
      </w:r>
    </w:p>
    <w:p>
      <w:pPr>
        <w:spacing w:before="0" w:after="0"/>
        <w:jc w:val="left"/>
      </w:pPr>
      <w:r>
        <w:rPr>
          <w:rFonts w:ascii="Arial" w:hAnsi="Arial"/>
          <w:b/>
          <w:sz w:val="22"/>
        </w:rPr>
        <w:t>TPI AGENCY</w:t>
      </w:r>
    </w:p>
    <w:p>
      <w:pPr>
        <w:spacing w:before="0" w:after="0"/>
        <w:jc w:val="left"/>
      </w:pPr>
      <w:r>
        <w:rPr>
          <w:rFonts w:ascii="Arial" w:hAnsi="Arial"/>
          <w:b/>
          <w:sz w:val="22"/>
        </w:rPr>
        <w:t>CWI-VISUAL INSPECTOR</w:t>
      </w:r>
    </w:p>
    <w:p>
      <w:pPr>
        <w:pStyle w:val="ListBullet"/>
        <w:spacing w:before="0" w:after="0"/>
        <w:ind w:left="720" w:hanging="360"/>
        <w:jc w:val="both"/>
      </w:pPr>
      <w:r>
        <w:rPr>
          <w:rFonts w:ascii="Arial" w:hAnsi="Arial"/>
          <w:b w:val="0"/>
          <w:sz w:val="22"/>
        </w:rPr>
        <w:t>Supervised and coordinated QA/QC and site quality activities within a pharmaceutical process plant construction environment, ensuring compliance with project specifications, quality standards, inspection and test plans, and applicable codes and regulations.</w:t>
      </w:r>
    </w:p>
    <w:p>
      <w:pPr>
        <w:pStyle w:val="ListBullet"/>
        <w:spacing w:before="0" w:after="0"/>
        <w:ind w:left="720" w:hanging="360"/>
        <w:jc w:val="both"/>
      </w:pPr>
      <w:r>
        <w:rPr>
          <w:rFonts w:ascii="Arial" w:hAnsi="Arial"/>
          <w:b w:val="0"/>
          <w:sz w:val="22"/>
        </w:rPr>
        <w:t>Performed inspections and monitored construction and prefabrication activities to ensure compliance with ASME B31.3, ASME BPE, ISO standards, and client-specific quality requirements.</w:t>
      </w:r>
    </w:p>
    <w:p>
      <w:pPr>
        <w:pStyle w:val="ListBullet"/>
        <w:spacing w:before="0" w:after="0"/>
        <w:ind w:left="720" w:hanging="360"/>
        <w:jc w:val="both"/>
      </w:pPr>
      <w:r>
        <w:rPr>
          <w:rFonts w:ascii="Arial" w:hAnsi="Arial"/>
          <w:b w:val="0"/>
          <w:sz w:val="22"/>
        </w:rPr>
        <w:t>Coordinated with contractors, site superintendents, clients, inspection authorities, and multidisciplinary construction teams to ensure effective execution of quality activities and interface management.</w:t>
      </w:r>
    </w:p>
    <w:p>
      <w:pPr>
        <w:pStyle w:val="ListBullet"/>
        <w:spacing w:before="0" w:after="0"/>
        <w:ind w:left="720" w:hanging="360"/>
        <w:jc w:val="both"/>
      </w:pPr>
      <w:r>
        <w:rPr>
          <w:rFonts w:ascii="Arial" w:hAnsi="Arial"/>
          <w:b w:val="0"/>
          <w:sz w:val="22"/>
        </w:rPr>
        <w:t>Participated in pre-inspection meetings, audits, quality walk-downs, and regular construction quality meetings.</w:t>
      </w:r>
    </w:p>
    <w:p>
      <w:pPr>
        <w:pStyle w:val="ListBullet"/>
        <w:spacing w:before="0" w:after="0"/>
        <w:ind w:left="720" w:hanging="360"/>
        <w:jc w:val="both"/>
      </w:pPr>
      <w:r>
        <w:rPr>
          <w:rFonts w:ascii="Arial" w:hAnsi="Arial"/>
          <w:b w:val="0"/>
          <w:sz w:val="22"/>
        </w:rPr>
        <w:t>Monitored and witnessed inspections and testing activities according to approved Inspection and Test Plans, verified testing scopes, and followed up quality punch items and corrective actions.</w:t>
      </w:r>
    </w:p>
    <w:p>
      <w:pPr>
        <w:pStyle w:val="ListBullet"/>
        <w:spacing w:before="0" w:after="0"/>
        <w:ind w:left="720" w:hanging="360"/>
        <w:jc w:val="both"/>
      </w:pPr>
      <w:r>
        <w:rPr>
          <w:rFonts w:ascii="Arial" w:hAnsi="Arial"/>
          <w:b w:val="0"/>
          <w:sz w:val="22"/>
        </w:rPr>
        <w:t>Reviewed contractors’ quality documentation, procedures, qualifications, inspection reports, test reports, and material documentation, including Material Test Certificates.</w:t>
      </w:r>
    </w:p>
    <w:p>
      <w:pPr>
        <w:pStyle w:val="ListBullet"/>
        <w:spacing w:before="0" w:after="0"/>
        <w:ind w:left="720" w:hanging="360"/>
        <w:jc w:val="both"/>
      </w:pPr>
      <w:r>
        <w:rPr>
          <w:rFonts w:ascii="Arial" w:hAnsi="Arial"/>
          <w:b w:val="0"/>
          <w:sz w:val="22"/>
        </w:rPr>
        <w:t>Monitored quality management systems and tools, including NCR databases, audit databases, and completion management processes.</w:t>
      </w:r>
    </w:p>
    <w:p>
      <w:pPr>
        <w:pStyle w:val="ListBullet"/>
        <w:spacing w:before="0" w:after="0"/>
        <w:ind w:left="720" w:hanging="360"/>
        <w:jc w:val="both"/>
      </w:pPr>
      <w:r>
        <w:rPr>
          <w:rFonts w:ascii="Arial" w:hAnsi="Arial"/>
          <w:b w:val="0"/>
          <w:sz w:val="22"/>
        </w:rPr>
        <w:t>Supported site management and construction teams in resolving quality issues, identifying deficiencies, and implementing corrective and preventive actions.</w:t>
      </w:r>
    </w:p>
    <w:p>
      <w:pPr>
        <w:pStyle w:val="ListBullet"/>
        <w:spacing w:before="0" w:after="0"/>
        <w:ind w:left="720" w:hanging="360"/>
        <w:jc w:val="both"/>
      </w:pPr>
      <w:r>
        <w:rPr>
          <w:rFonts w:ascii="Arial" w:hAnsi="Arial"/>
          <w:b w:val="0"/>
          <w:sz w:val="22"/>
        </w:rPr>
        <w:t>Ensured compliance with project-specific HSE requirements, reported unsafe conditions, and promoted safe working practices and quality awareness.</w:t>
      </w:r>
    </w:p>
    <w:p>
      <w:pPr>
        <w:pStyle w:val="ListBullet"/>
        <w:spacing w:before="0" w:after="0"/>
        <w:ind w:left="720" w:hanging="360"/>
        <w:jc w:val="both"/>
      </w:pPr>
      <w:r>
        <w:rPr>
          <w:rFonts w:ascii="Arial" w:hAnsi="Arial"/>
          <w:b w:val="0"/>
          <w:sz w:val="22"/>
        </w:rPr>
        <w:t>Supported Mechanical Completion activities, final walk-downs, punch management, final documentation, and handover for commissioning and project close-out.</w:t>
      </w:r>
    </w:p>
    <w:p>
      <w:pPr>
        <w:spacing w:before="0" w:after="0"/>
      </w:pPr>
    </w:p>
    <w:p>
      <w:pPr>
        <w:spacing w:before="0" w:after="0"/>
        <w:jc w:val="left"/>
      </w:pPr>
      <w:r>
        <w:rPr>
          <w:rFonts w:ascii="Arial" w:hAnsi="Arial"/>
          <w:b/>
          <w:sz w:val="22"/>
        </w:rPr>
        <w:t>JUN 2026 – AUG 2026</w:t>
      </w:r>
    </w:p>
    <w:p>
      <w:pPr>
        <w:spacing w:before="0" w:after="0"/>
        <w:jc w:val="left"/>
      </w:pPr>
      <w:r>
        <w:rPr>
          <w:rFonts w:ascii="Arial" w:hAnsi="Arial"/>
          <w:b/>
          <w:sz w:val="22"/>
        </w:rPr>
        <w:t>LINDE ENGINEERING</w:t>
      </w:r>
    </w:p>
    <w:p>
      <w:pPr>
        <w:spacing w:before="0" w:after="0"/>
        <w:jc w:val="left"/>
      </w:pPr>
      <w:r>
        <w:rPr>
          <w:rFonts w:ascii="Arial" w:hAnsi="Arial"/>
          <w:b/>
          <w:sz w:val="22"/>
        </w:rPr>
        <w:t>QA/QC SITE SUPERVISOR</w:t>
      </w:r>
    </w:p>
    <w:p>
      <w:pPr>
        <w:pStyle w:val="ListBullet"/>
        <w:spacing w:before="0" w:after="0"/>
        <w:ind w:left="720" w:hanging="360"/>
        <w:jc w:val="both"/>
      </w:pPr>
      <w:r>
        <w:rPr>
          <w:rFonts w:ascii="Arial" w:hAnsi="Arial"/>
          <w:b w:val="0"/>
          <w:sz w:val="22"/>
        </w:rPr>
        <w:t>Supervised and coordinated QA/QC and site quality activities within an industrial process plant construction environment, ensuring compliance with project specifications, quality standards, inspection and test plans, and applicable codes and regulations.</w:t>
      </w:r>
    </w:p>
    <w:p>
      <w:pPr>
        <w:pStyle w:val="ListBullet"/>
        <w:spacing w:before="0" w:after="0"/>
        <w:ind w:left="720" w:hanging="360"/>
        <w:jc w:val="both"/>
      </w:pPr>
      <w:r>
        <w:rPr>
          <w:rFonts w:ascii="Arial" w:hAnsi="Arial"/>
          <w:b w:val="0"/>
          <w:sz w:val="22"/>
        </w:rPr>
        <w:t>Performed inspections and monitored construction and prefabrication activities to ensure compliance with ASME B31.3, ASME BPVC, ISO standards, and client-specific quality requirements.</w:t>
      </w:r>
    </w:p>
    <w:p>
      <w:pPr>
        <w:pStyle w:val="ListBullet"/>
        <w:spacing w:before="0" w:after="0"/>
        <w:ind w:left="720" w:hanging="360"/>
        <w:jc w:val="both"/>
      </w:pPr>
      <w:r>
        <w:rPr>
          <w:rFonts w:ascii="Arial" w:hAnsi="Arial"/>
          <w:b w:val="0"/>
          <w:sz w:val="22"/>
        </w:rPr>
        <w:t>Coordinated with contractors, site superintendents, clients, inspection authorities, and multidisciplinary construction teams to ensure effective execution of quality activities and interface management.</w:t>
      </w:r>
    </w:p>
    <w:p>
      <w:pPr>
        <w:pStyle w:val="ListBullet"/>
        <w:spacing w:before="0" w:after="0"/>
        <w:ind w:left="720" w:hanging="360"/>
        <w:jc w:val="both"/>
      </w:pPr>
      <w:r>
        <w:rPr>
          <w:rFonts w:ascii="Arial" w:hAnsi="Arial"/>
          <w:b w:val="0"/>
          <w:sz w:val="22"/>
        </w:rPr>
        <w:t>Participated in pre-inspection meetings, kick-off meetings, audits, quality walk-downs, and regular construction quality meetings.</w:t>
      </w:r>
    </w:p>
    <w:p>
      <w:pPr>
        <w:pStyle w:val="ListBullet"/>
        <w:spacing w:before="0" w:after="0"/>
        <w:ind w:left="720" w:hanging="360"/>
        <w:jc w:val="both"/>
      </w:pPr>
      <w:r>
        <w:rPr>
          <w:rFonts w:ascii="Arial" w:hAnsi="Arial"/>
          <w:b w:val="0"/>
          <w:sz w:val="22"/>
        </w:rPr>
        <w:t>Monitored and witnessed inspections and testing activities according to approved Inspection and Test Plans, verified testing scopes, and followed up quality punch items and corrective actions.</w:t>
      </w:r>
    </w:p>
    <w:p>
      <w:pPr>
        <w:pStyle w:val="ListBullet"/>
        <w:spacing w:before="0" w:after="0"/>
        <w:ind w:left="720" w:hanging="360"/>
        <w:jc w:val="both"/>
      </w:pPr>
      <w:r>
        <w:rPr>
          <w:rFonts w:ascii="Arial" w:hAnsi="Arial"/>
          <w:b w:val="0"/>
          <w:sz w:val="22"/>
        </w:rPr>
        <w:t>Reviewed contractors’ quality documentation, procedures, qualifications, inspection reports, test reports, and material documentation, including Material Test Certificates.</w:t>
      </w:r>
    </w:p>
    <w:p>
      <w:pPr>
        <w:pStyle w:val="ListBullet"/>
        <w:spacing w:before="0" w:after="0"/>
        <w:ind w:left="720" w:hanging="360"/>
        <w:jc w:val="both"/>
      </w:pPr>
      <w:r>
        <w:rPr>
          <w:rFonts w:ascii="Arial" w:hAnsi="Arial"/>
          <w:b w:val="0"/>
          <w:sz w:val="22"/>
        </w:rPr>
        <w:t>Monitored construction management systems, NCR databases, audit databases, and completion management processes.</w:t>
      </w:r>
    </w:p>
    <w:p>
      <w:pPr>
        <w:pStyle w:val="ListBullet"/>
        <w:spacing w:before="0" w:after="0"/>
        <w:ind w:left="720" w:hanging="360"/>
        <w:jc w:val="both"/>
      </w:pPr>
      <w:r>
        <w:rPr>
          <w:rFonts w:ascii="Arial" w:hAnsi="Arial"/>
          <w:b w:val="0"/>
          <w:sz w:val="22"/>
        </w:rPr>
        <w:t>Supported site management and construction teams in resolving quality issues, identifying deficiencies, and implementing corrective and preventive actions.</w:t>
      </w:r>
    </w:p>
    <w:p>
      <w:pPr>
        <w:pStyle w:val="ListBullet"/>
        <w:spacing w:before="0" w:after="0"/>
        <w:ind w:left="720" w:hanging="360"/>
        <w:jc w:val="both"/>
      </w:pPr>
      <w:r>
        <w:rPr>
          <w:rFonts w:ascii="Arial" w:hAnsi="Arial"/>
          <w:b w:val="0"/>
          <w:sz w:val="22"/>
        </w:rPr>
        <w:t>Ensured compliance with project-specific HSE requirements, reported unsafe conditions, and promoted safe working practices and quality awareness.</w:t>
      </w:r>
    </w:p>
    <w:p>
      <w:pPr>
        <w:pStyle w:val="ListBullet"/>
        <w:spacing w:before="0" w:after="0"/>
        <w:ind w:left="720" w:hanging="360"/>
        <w:jc w:val="both"/>
      </w:pPr>
      <w:r>
        <w:rPr>
          <w:rFonts w:ascii="Arial" w:hAnsi="Arial"/>
          <w:b w:val="0"/>
          <w:sz w:val="22"/>
        </w:rPr>
        <w:t>Supported Mechanical Completion activities, final walk-downs, punch management, final documentation, and handover for commissioning and project close-out.</w:t>
      </w:r>
    </w:p>
    <w:p>
      <w:pPr>
        <w:spacing w:before="0" w:after="0"/>
      </w:pPr>
    </w:p>
    <w:p>
      <w:pPr>
        <w:spacing w:before="0" w:after="0"/>
        <w:jc w:val="left"/>
      </w:pPr>
      <w:r>
        <w:rPr>
          <w:rFonts w:ascii="Arial" w:hAnsi="Arial"/>
          <w:b/>
          <w:sz w:val="22"/>
        </w:rPr>
        <w:t>MAY 2023 – MAY 2026</w:t>
      </w:r>
    </w:p>
    <w:p>
      <w:pPr>
        <w:spacing w:before="0" w:after="0"/>
        <w:jc w:val="left"/>
      </w:pPr>
      <w:r>
        <w:rPr>
          <w:rFonts w:ascii="Arial" w:hAnsi="Arial"/>
          <w:b/>
          <w:sz w:val="22"/>
        </w:rPr>
        <w:t>TPI AGENCY</w:t>
      </w:r>
    </w:p>
    <w:p>
      <w:pPr>
        <w:spacing w:before="0" w:after="0"/>
        <w:jc w:val="left"/>
      </w:pPr>
      <w:r>
        <w:rPr>
          <w:rFonts w:ascii="Arial" w:hAnsi="Arial"/>
          <w:b/>
          <w:sz w:val="22"/>
        </w:rPr>
        <w:t>MECHANICAL INTEGRITY INSPECTOR</w:t>
      </w:r>
    </w:p>
    <w:p>
      <w:pPr>
        <w:pStyle w:val="ListBullet"/>
        <w:spacing w:before="0" w:after="0"/>
        <w:ind w:left="720" w:hanging="360"/>
        <w:jc w:val="both"/>
      </w:pPr>
      <w:r>
        <w:rPr>
          <w:rFonts w:ascii="Arial" w:hAnsi="Arial"/>
          <w:b w:val="0"/>
          <w:sz w:val="22"/>
        </w:rPr>
        <w:t>Monitored the quality of bolted flange joint assemblies, including assemblies within turbine packages, ensuring leak-free joints and compliance with industry standards.</w:t>
      </w:r>
    </w:p>
    <w:p>
      <w:pPr>
        <w:pStyle w:val="ListBullet"/>
        <w:spacing w:before="0" w:after="0"/>
        <w:ind w:left="720" w:hanging="360"/>
        <w:jc w:val="both"/>
      </w:pPr>
      <w:r>
        <w:rPr>
          <w:rFonts w:ascii="Arial" w:hAnsi="Arial"/>
          <w:b w:val="0"/>
          <w:sz w:val="22"/>
        </w:rPr>
        <w:t>Managed and coordinated third-party quality control contractors during shutdowns and turnarounds in accordance with Cheniere’s Flange Management Program.</w:t>
      </w:r>
    </w:p>
    <w:p>
      <w:pPr>
        <w:pStyle w:val="ListBullet"/>
        <w:spacing w:before="0" w:after="0"/>
        <w:ind w:left="720" w:hanging="360"/>
        <w:jc w:val="both"/>
      </w:pPr>
      <w:r>
        <w:rPr>
          <w:rFonts w:ascii="Arial" w:hAnsi="Arial"/>
          <w:b w:val="0"/>
          <w:sz w:val="22"/>
        </w:rPr>
        <w:t>Analyzed work order repairs and failure data, tracked trends, and developed performance improvement strategies that reduced recurrent joint assembly failures by 20%.</w:t>
      </w:r>
    </w:p>
    <w:p>
      <w:pPr>
        <w:pStyle w:val="ListBullet"/>
        <w:spacing w:before="0" w:after="0"/>
        <w:ind w:left="720" w:hanging="360"/>
        <w:jc w:val="both"/>
      </w:pPr>
      <w:r>
        <w:rPr>
          <w:rFonts w:ascii="Arial" w:hAnsi="Arial"/>
          <w:b w:val="0"/>
          <w:sz w:val="22"/>
        </w:rPr>
        <w:t>Reviewed and advised on the application of ASME PCC-1 for bolted flange joint assemblies, including flange face defects and torquing procedures.</w:t>
      </w:r>
    </w:p>
    <w:p>
      <w:pPr>
        <w:pStyle w:val="ListBullet"/>
        <w:spacing w:before="0" w:after="0"/>
        <w:ind w:left="720" w:hanging="360"/>
        <w:jc w:val="both"/>
      </w:pPr>
      <w:r>
        <w:rPr>
          <w:rFonts w:ascii="Arial" w:hAnsi="Arial"/>
          <w:b w:val="0"/>
          <w:sz w:val="22"/>
        </w:rPr>
        <w:t>Audited joint assembly tooling and spare parts in the warehouse, identifying inventory gaps and reducing downtime by 15% through improved asset management.</w:t>
      </w:r>
    </w:p>
    <w:p>
      <w:pPr>
        <w:pStyle w:val="ListBullet"/>
        <w:spacing w:before="0" w:after="0"/>
        <w:ind w:left="720" w:hanging="360"/>
        <w:jc w:val="both"/>
      </w:pPr>
      <w:r>
        <w:rPr>
          <w:rFonts w:ascii="Arial" w:hAnsi="Arial"/>
          <w:b w:val="0"/>
          <w:sz w:val="22"/>
        </w:rPr>
        <w:t>Supported Root Cause Failure Analysis for equipment failures and provided recommendations to eliminate or mitigate failure consequences.</w:t>
      </w:r>
    </w:p>
    <w:p>
      <w:pPr>
        <w:pStyle w:val="ListBullet"/>
        <w:spacing w:before="0" w:after="0"/>
        <w:ind w:left="720" w:hanging="360"/>
        <w:jc w:val="both"/>
      </w:pPr>
      <w:r>
        <w:rPr>
          <w:rFonts w:ascii="Arial" w:hAnsi="Arial"/>
          <w:b w:val="0"/>
          <w:sz w:val="22"/>
        </w:rPr>
        <w:t>Implemented a continuous improvement plan that reduced bolted flange joint assembly defects by 25%.</w:t>
      </w:r>
    </w:p>
    <w:p>
      <w:pPr>
        <w:spacing w:before="0" w:after="0"/>
      </w:pPr>
    </w:p>
    <w:p>
      <w:pPr>
        <w:spacing w:before="0" w:after="0"/>
        <w:jc w:val="left"/>
      </w:pPr>
      <w:r>
        <w:rPr>
          <w:rFonts w:ascii="Arial" w:hAnsi="Arial"/>
          <w:b/>
          <w:sz w:val="22"/>
        </w:rPr>
        <w:t>AUG 2020 – APR 2023</w:t>
      </w:r>
    </w:p>
    <w:p>
      <w:pPr>
        <w:spacing w:before="0" w:after="0"/>
        <w:jc w:val="left"/>
      </w:pPr>
      <w:r>
        <w:rPr>
          <w:rFonts w:ascii="Arial" w:hAnsi="Arial"/>
          <w:b/>
          <w:sz w:val="22"/>
        </w:rPr>
        <w:t>TPI AGENCY</w:t>
      </w:r>
    </w:p>
    <w:p>
      <w:pPr>
        <w:spacing w:before="0" w:after="0"/>
        <w:jc w:val="left"/>
      </w:pPr>
      <w:r>
        <w:rPr>
          <w:rFonts w:ascii="Arial" w:hAnsi="Arial"/>
          <w:b/>
          <w:sz w:val="22"/>
        </w:rPr>
        <w:t>API INSPECTOR</w:t>
      </w:r>
    </w:p>
    <w:p>
      <w:pPr>
        <w:pStyle w:val="ListBullet"/>
        <w:spacing w:before="0" w:after="0"/>
        <w:ind w:left="720" w:hanging="360"/>
        <w:jc w:val="both"/>
      </w:pPr>
      <w:r>
        <w:rPr>
          <w:rFonts w:ascii="Arial" w:hAnsi="Arial"/>
          <w:b w:val="0"/>
          <w:sz w:val="22"/>
        </w:rPr>
        <w:t>Monitored mechanical work in progress to ensure compliance with applicable codes, standards, job requirements, and safety and quality standards.</w:t>
      </w:r>
    </w:p>
    <w:p>
      <w:pPr>
        <w:pStyle w:val="ListBullet"/>
        <w:spacing w:before="0" w:after="0"/>
        <w:ind w:left="720" w:hanging="360"/>
        <w:jc w:val="both"/>
      </w:pPr>
      <w:r>
        <w:rPr>
          <w:rFonts w:ascii="Arial" w:hAnsi="Arial"/>
          <w:b w:val="0"/>
          <w:sz w:val="22"/>
        </w:rPr>
        <w:t>Performed inspections and provided oversight for repairs, recommending and certifying compliance in accordance with API 510 and API 570 standards, reducing non-compliance incidents by 15%.</w:t>
      </w:r>
    </w:p>
    <w:p>
      <w:pPr>
        <w:pStyle w:val="ListBullet"/>
        <w:spacing w:before="0" w:after="0"/>
        <w:ind w:left="720" w:hanging="360"/>
        <w:jc w:val="both"/>
      </w:pPr>
      <w:r>
        <w:rPr>
          <w:rFonts w:ascii="Arial" w:hAnsi="Arial"/>
          <w:b w:val="0"/>
          <w:sz w:val="22"/>
        </w:rPr>
        <w:t>Maintained a zero-incident safety record throughout multiple projects.</w:t>
      </w:r>
    </w:p>
    <w:p>
      <w:pPr>
        <w:pStyle w:val="ListBullet"/>
        <w:spacing w:before="0" w:after="0"/>
        <w:ind w:left="720" w:hanging="360"/>
        <w:jc w:val="both"/>
      </w:pPr>
      <w:r>
        <w:rPr>
          <w:rFonts w:ascii="Arial" w:hAnsi="Arial"/>
          <w:b w:val="0"/>
          <w:sz w:val="22"/>
        </w:rPr>
        <w:t>Evaluated completed work for compliance with applicable codes, standards, and job requirements, achieving a 98% approval rate on inspections and quality control checks.</w:t>
      </w:r>
    </w:p>
    <w:p>
      <w:pPr>
        <w:pStyle w:val="ListBullet"/>
        <w:spacing w:before="0" w:after="0"/>
        <w:ind w:left="720" w:hanging="360"/>
        <w:jc w:val="both"/>
      </w:pPr>
      <w:r>
        <w:rPr>
          <w:rFonts w:ascii="Arial" w:hAnsi="Arial"/>
          <w:b w:val="0"/>
          <w:sz w:val="22"/>
        </w:rPr>
        <w:t>Conducted calculations for in-service deterioration, repairs, re-rates, and alterations, including corrosion rates, joint efficiencies, and pressure testing.</w:t>
      </w:r>
    </w:p>
    <w:p>
      <w:pPr>
        <w:pStyle w:val="ListBullet"/>
        <w:spacing w:before="0" w:after="0"/>
        <w:ind w:left="720" w:hanging="360"/>
        <w:jc w:val="both"/>
      </w:pPr>
      <w:r>
        <w:rPr>
          <w:rFonts w:ascii="Arial" w:hAnsi="Arial"/>
          <w:b w:val="0"/>
          <w:sz w:val="22"/>
        </w:rPr>
        <w:t>Ensured compliance with environmental, health, safety, and building codes and maintained zero violations during inspections.</w:t>
      </w:r>
    </w:p>
    <w:p>
      <w:pPr>
        <w:pStyle w:val="ListBullet"/>
        <w:spacing w:before="0" w:after="0"/>
        <w:ind w:left="720" w:hanging="360"/>
        <w:jc w:val="both"/>
      </w:pPr>
      <w:r>
        <w:rPr>
          <w:rFonts w:ascii="Arial" w:hAnsi="Arial"/>
          <w:b w:val="0"/>
          <w:sz w:val="22"/>
        </w:rPr>
        <w:t>Identified and addressed key areas of non-compliance during routine inspections, reducing rework by 20%.</w:t>
      </w:r>
    </w:p>
    <w:p>
      <w:pPr>
        <w:spacing w:before="0" w:after="0"/>
      </w:pPr>
    </w:p>
    <w:p>
      <w:pPr>
        <w:spacing w:before="0" w:after="0"/>
        <w:jc w:val="left"/>
      </w:pPr>
      <w:r>
        <w:rPr>
          <w:rFonts w:ascii="Arial" w:hAnsi="Arial"/>
          <w:b/>
          <w:sz w:val="22"/>
        </w:rPr>
        <w:t>JUL 2022 – JAN 2023</w:t>
      </w:r>
    </w:p>
    <w:p>
      <w:pPr>
        <w:spacing w:before="0" w:after="0"/>
        <w:jc w:val="left"/>
      </w:pPr>
      <w:r>
        <w:rPr>
          <w:rFonts w:ascii="Arial" w:hAnsi="Arial"/>
          <w:b/>
          <w:sz w:val="22"/>
        </w:rPr>
        <w:t>TPI AGENCY</w:t>
      </w:r>
    </w:p>
    <w:p>
      <w:pPr>
        <w:spacing w:before="0" w:after="0"/>
        <w:jc w:val="left"/>
      </w:pPr>
      <w:r>
        <w:rPr>
          <w:rFonts w:ascii="Arial" w:hAnsi="Arial"/>
          <w:b/>
          <w:sz w:val="22"/>
        </w:rPr>
        <w:t>MECHANICAL INSPECTOR</w:t>
      </w:r>
    </w:p>
    <w:p>
      <w:pPr>
        <w:pStyle w:val="ListBullet"/>
        <w:spacing w:before="0" w:after="0"/>
        <w:ind w:left="720" w:hanging="360"/>
        <w:jc w:val="both"/>
      </w:pPr>
      <w:r>
        <w:rPr>
          <w:rFonts w:ascii="Arial" w:hAnsi="Arial"/>
          <w:b w:val="0"/>
          <w:sz w:val="22"/>
        </w:rPr>
        <w:t>Reviewed and interpreted owner specifications, governing codes, and drawings to ensure compliance throughout the inspection process.</w:t>
      </w:r>
    </w:p>
    <w:p>
      <w:pPr>
        <w:pStyle w:val="ListBullet"/>
        <w:spacing w:before="0" w:after="0"/>
        <w:ind w:left="720" w:hanging="360"/>
        <w:jc w:val="both"/>
      </w:pPr>
      <w:r>
        <w:rPr>
          <w:rFonts w:ascii="Arial" w:hAnsi="Arial"/>
          <w:b w:val="0"/>
          <w:sz w:val="22"/>
        </w:rPr>
        <w:t>Performed pre-installation inspections for equipment, contributing to a 20% reduction in installation rework.</w:t>
      </w:r>
    </w:p>
    <w:p>
      <w:pPr>
        <w:pStyle w:val="ListBullet"/>
        <w:spacing w:before="0" w:after="0"/>
        <w:ind w:left="720" w:hanging="360"/>
        <w:jc w:val="both"/>
      </w:pPr>
      <w:r>
        <w:rPr>
          <w:rFonts w:ascii="Arial" w:hAnsi="Arial"/>
          <w:b w:val="0"/>
          <w:sz w:val="22"/>
        </w:rPr>
        <w:t>Coordinated with client inspectors to secure signoffs on installation inspections, achieving a 100% inspection pass rate.</w:t>
      </w:r>
    </w:p>
    <w:p>
      <w:pPr>
        <w:pStyle w:val="ListBullet"/>
        <w:spacing w:before="0" w:after="0"/>
        <w:ind w:left="720" w:hanging="360"/>
        <w:jc w:val="both"/>
      </w:pPr>
      <w:r>
        <w:rPr>
          <w:rFonts w:ascii="Arial" w:hAnsi="Arial"/>
          <w:b w:val="0"/>
          <w:sz w:val="22"/>
        </w:rPr>
        <w:t>Prepared detailed documentation of inspection findings and issue reports.</w:t>
      </w:r>
    </w:p>
    <w:p>
      <w:pPr>
        <w:pStyle w:val="ListBullet"/>
        <w:spacing w:before="0" w:after="0"/>
        <w:ind w:left="720" w:hanging="360"/>
        <w:jc w:val="both"/>
      </w:pPr>
      <w:r>
        <w:rPr>
          <w:rFonts w:ascii="Arial" w:hAnsi="Arial"/>
          <w:b w:val="0"/>
          <w:sz w:val="22"/>
        </w:rPr>
        <w:t>Identified and segregated nonconforming items from accepted items, reducing material discrepancies.</w:t>
      </w:r>
    </w:p>
    <w:p>
      <w:pPr>
        <w:pStyle w:val="ListBullet"/>
        <w:spacing w:before="0" w:after="0"/>
        <w:ind w:left="720" w:hanging="360"/>
        <w:jc w:val="both"/>
      </w:pPr>
      <w:r>
        <w:rPr>
          <w:rFonts w:ascii="Arial" w:hAnsi="Arial"/>
          <w:b w:val="0"/>
          <w:sz w:val="22"/>
        </w:rPr>
        <w:t>Identified and resolved key non-conformances, preventing potential project delays and improving on-time project delivery by 10%.</w:t>
      </w:r>
    </w:p>
    <w:p>
      <w:pPr>
        <w:spacing w:before="0" w:after="0"/>
      </w:pPr>
    </w:p>
    <w:p>
      <w:pPr>
        <w:spacing w:before="0" w:after="0"/>
        <w:jc w:val="left"/>
      </w:pPr>
      <w:r>
        <w:rPr>
          <w:rFonts w:ascii="Arial" w:hAnsi="Arial"/>
          <w:b/>
          <w:sz w:val="22"/>
        </w:rPr>
        <w:t>OCT 2021 – JUN 2022</w:t>
      </w:r>
    </w:p>
    <w:p>
      <w:pPr>
        <w:spacing w:before="0" w:after="0"/>
        <w:jc w:val="left"/>
      </w:pPr>
      <w:r>
        <w:rPr>
          <w:rFonts w:ascii="Arial" w:hAnsi="Arial"/>
          <w:b/>
          <w:sz w:val="22"/>
        </w:rPr>
        <w:t>TPI AGENCY</w:t>
      </w:r>
    </w:p>
    <w:p>
      <w:pPr>
        <w:spacing w:before="0" w:after="0"/>
        <w:jc w:val="left"/>
      </w:pPr>
      <w:r>
        <w:rPr>
          <w:rFonts w:ascii="Arial" w:hAnsi="Arial"/>
          <w:b/>
          <w:sz w:val="22"/>
        </w:rPr>
        <w:t>QA/QC-CWI</w:t>
      </w:r>
    </w:p>
    <w:p>
      <w:pPr>
        <w:pStyle w:val="ListBullet"/>
        <w:spacing w:before="0" w:after="0"/>
        <w:ind w:left="720" w:hanging="360"/>
        <w:jc w:val="both"/>
      </w:pPr>
      <w:r>
        <w:rPr>
          <w:rFonts w:ascii="Arial" w:hAnsi="Arial"/>
          <w:b w:val="0"/>
          <w:sz w:val="22"/>
        </w:rPr>
        <w:t>Ensured welding operations complied with applicable codes, client specifications, and industry standards, achieving a 100% compliance rate on welding inspections.</w:t>
      </w:r>
    </w:p>
    <w:p>
      <w:pPr>
        <w:pStyle w:val="ListBullet"/>
        <w:spacing w:before="0" w:after="0"/>
        <w:ind w:left="720" w:hanging="360"/>
        <w:jc w:val="both"/>
      </w:pPr>
      <w:r>
        <w:rPr>
          <w:rFonts w:ascii="Arial" w:hAnsi="Arial"/>
          <w:b w:val="0"/>
          <w:sz w:val="22"/>
        </w:rPr>
        <w:t>Conducted visual inspections of fillet and butt welds for surface defects and addressed quality issues early.</w:t>
      </w:r>
    </w:p>
    <w:p>
      <w:pPr>
        <w:pStyle w:val="ListBullet"/>
        <w:spacing w:before="0" w:after="0"/>
        <w:ind w:left="720" w:hanging="360"/>
        <w:jc w:val="both"/>
      </w:pPr>
      <w:r>
        <w:rPr>
          <w:rFonts w:ascii="Arial" w:hAnsi="Arial"/>
          <w:b w:val="0"/>
          <w:sz w:val="22"/>
        </w:rPr>
        <w:t>Coordinated with project QA teams to witness and sign off hydrostatic tests, resulting in zero test failures during inspections.</w:t>
      </w:r>
    </w:p>
    <w:p>
      <w:pPr>
        <w:pStyle w:val="ListBullet"/>
        <w:spacing w:before="0" w:after="0"/>
        <w:ind w:left="720" w:hanging="360"/>
        <w:jc w:val="both"/>
      </w:pPr>
      <w:r>
        <w:rPr>
          <w:rFonts w:ascii="Arial" w:hAnsi="Arial"/>
          <w:b w:val="0"/>
          <w:sz w:val="22"/>
        </w:rPr>
        <w:t>Inspected and verified dimensional accuracy and alloy composition of delivered materials using Material Test Reports.</w:t>
      </w:r>
    </w:p>
    <w:p>
      <w:pPr>
        <w:spacing w:before="0" w:after="0"/>
      </w:pPr>
    </w:p>
    <w:p>
      <w:pPr>
        <w:spacing w:before="0" w:after="0"/>
        <w:jc w:val="left"/>
      </w:pPr>
      <w:r>
        <w:rPr>
          <w:rFonts w:ascii="Arial" w:hAnsi="Arial"/>
          <w:b/>
          <w:sz w:val="22"/>
        </w:rPr>
        <w:t>FEB 2021 – APR 2021</w:t>
      </w:r>
    </w:p>
    <w:p>
      <w:pPr>
        <w:spacing w:before="0" w:after="0"/>
        <w:jc w:val="left"/>
      </w:pPr>
      <w:r>
        <w:rPr>
          <w:rFonts w:ascii="Arial" w:hAnsi="Arial"/>
          <w:b/>
          <w:sz w:val="22"/>
        </w:rPr>
        <w:t>DAY &amp; ZIMMERMAN</w:t>
      </w:r>
    </w:p>
    <w:p>
      <w:pPr>
        <w:spacing w:before="0" w:after="0"/>
        <w:jc w:val="left"/>
      </w:pPr>
      <w:r>
        <w:rPr>
          <w:rFonts w:ascii="Arial" w:hAnsi="Arial"/>
          <w:b/>
          <w:sz w:val="22"/>
        </w:rPr>
        <w:t>QC WELDING INSPECTOR</w:t>
      </w:r>
    </w:p>
    <w:p>
      <w:pPr>
        <w:pStyle w:val="ListBullet"/>
        <w:spacing w:before="0" w:after="0"/>
        <w:ind w:left="720" w:hanging="360"/>
        <w:jc w:val="both"/>
      </w:pPr>
      <w:r>
        <w:rPr>
          <w:rFonts w:ascii="Arial" w:hAnsi="Arial"/>
          <w:b w:val="0"/>
          <w:sz w:val="22"/>
        </w:rPr>
        <w:t>Inspected materials arriving on site for dimensions, markings, and quantity, maintaining 100% accuracy in material verification.</w:t>
      </w:r>
    </w:p>
    <w:p>
      <w:pPr>
        <w:pStyle w:val="ListBullet"/>
        <w:spacing w:before="0" w:after="0"/>
        <w:ind w:left="720" w:hanging="360"/>
        <w:jc w:val="both"/>
      </w:pPr>
      <w:r>
        <w:rPr>
          <w:rFonts w:ascii="Arial" w:hAnsi="Arial"/>
          <w:b w:val="0"/>
          <w:sz w:val="22"/>
        </w:rPr>
        <w:t>Conducted on-site welder testing in accordance with ASME Section IX and verified qualification under the appropriate WPSs for boiler mechanical integrity and tube replacement work.</w:t>
      </w:r>
    </w:p>
    <w:p>
      <w:pPr>
        <w:pStyle w:val="ListBullet"/>
        <w:spacing w:before="0" w:after="0"/>
        <w:ind w:left="720" w:hanging="360"/>
        <w:jc w:val="both"/>
      </w:pPr>
      <w:r>
        <w:rPr>
          <w:rFonts w:ascii="Arial" w:hAnsi="Arial"/>
          <w:b w:val="0"/>
          <w:sz w:val="22"/>
        </w:rPr>
        <w:t>Performed mechanical bend testing of test coupon straps in accordance with ASME Section IX.</w:t>
      </w:r>
    </w:p>
    <w:p>
      <w:pPr>
        <w:pStyle w:val="ListBullet"/>
        <w:spacing w:before="0" w:after="0"/>
        <w:ind w:left="720" w:hanging="360"/>
        <w:jc w:val="both"/>
      </w:pPr>
      <w:r>
        <w:rPr>
          <w:rFonts w:ascii="Arial" w:hAnsi="Arial"/>
          <w:b w:val="0"/>
          <w:sz w:val="22"/>
        </w:rPr>
        <w:t>Coordinated with third-party inspectors and construction supervision to facilitate NDE of boiler welds, achieving zero non-conformances during inspections.</w:t>
      </w:r>
    </w:p>
    <w:p>
      <w:pPr>
        <w:spacing w:before="0" w:after="0"/>
      </w:pPr>
    </w:p>
    <w:p>
      <w:pPr>
        <w:spacing w:before="0" w:after="0"/>
        <w:jc w:val="left"/>
      </w:pPr>
      <w:r>
        <w:rPr>
          <w:rFonts w:ascii="Arial" w:hAnsi="Arial"/>
          <w:b/>
          <w:sz w:val="22"/>
        </w:rPr>
        <w:t>JAN 2020 – AUG 2020</w:t>
      </w:r>
    </w:p>
    <w:p>
      <w:pPr>
        <w:spacing w:before="0" w:after="0"/>
        <w:jc w:val="left"/>
      </w:pPr>
      <w:r>
        <w:rPr>
          <w:rFonts w:ascii="Arial" w:hAnsi="Arial"/>
          <w:b/>
          <w:sz w:val="22"/>
        </w:rPr>
        <w:t>MATRIX SERVICE</w:t>
      </w:r>
    </w:p>
    <w:p>
      <w:pPr>
        <w:spacing w:before="0" w:after="0"/>
        <w:jc w:val="left"/>
      </w:pPr>
      <w:r>
        <w:rPr>
          <w:rFonts w:ascii="Arial" w:hAnsi="Arial"/>
          <w:b/>
          <w:sz w:val="22"/>
        </w:rPr>
        <w:t>QC SUPERVISOR</w:t>
      </w:r>
    </w:p>
    <w:p>
      <w:pPr>
        <w:pStyle w:val="ListBullet"/>
        <w:spacing w:before="0" w:after="0"/>
        <w:ind w:left="720" w:hanging="360"/>
        <w:jc w:val="both"/>
      </w:pPr>
      <w:r>
        <w:rPr>
          <w:rFonts w:ascii="Arial" w:hAnsi="Arial"/>
          <w:b w:val="0"/>
          <w:sz w:val="22"/>
        </w:rPr>
        <w:t>Attended job preparatory meetings with operations, project management, and field supervision to clarify project requirements and timelines, contributing to a 20% reduction in delays.</w:t>
      </w:r>
    </w:p>
    <w:p>
      <w:pPr>
        <w:pStyle w:val="ListBullet"/>
        <w:spacing w:before="0" w:after="0"/>
        <w:ind w:left="720" w:hanging="360"/>
        <w:jc w:val="both"/>
      </w:pPr>
      <w:r>
        <w:rPr>
          <w:rFonts w:ascii="Arial" w:hAnsi="Arial"/>
          <w:b w:val="0"/>
          <w:sz w:val="22"/>
        </w:rPr>
        <w:t>Managed and tracked heat numbers for material verification and performed weld mapping for all welds, contributing to a 15% reduction in material-related discrepancies.</w:t>
      </w:r>
    </w:p>
    <w:p>
      <w:pPr>
        <w:pStyle w:val="ListBullet"/>
        <w:spacing w:before="0" w:after="0"/>
        <w:ind w:left="720" w:hanging="360"/>
        <w:jc w:val="both"/>
      </w:pPr>
      <w:r>
        <w:rPr>
          <w:rFonts w:ascii="Arial" w:hAnsi="Arial"/>
          <w:b w:val="0"/>
          <w:sz w:val="22"/>
        </w:rPr>
        <w:t>Inspected work in progress and finished products, identifying and resolving issues early and improving overall product quality by 10%.</w:t>
      </w:r>
    </w:p>
    <w:p>
      <w:pPr>
        <w:pStyle w:val="ListBullet"/>
        <w:spacing w:before="0" w:after="0"/>
        <w:ind w:left="720" w:hanging="360"/>
        <w:jc w:val="both"/>
      </w:pPr>
      <w:r>
        <w:rPr>
          <w:rFonts w:ascii="Arial" w:hAnsi="Arial"/>
          <w:b w:val="0"/>
          <w:sz w:val="22"/>
        </w:rPr>
        <w:t>Coordinated with QA inspectors to keep ITPs current with updated signoffs, reducing inspection-related delays by 25%.</w:t>
      </w:r>
    </w:p>
    <w:p>
      <w:pPr>
        <w:spacing w:before="0" w:after="0"/>
      </w:pPr>
    </w:p>
    <w:p>
      <w:pPr>
        <w:spacing w:before="0" w:after="0"/>
        <w:jc w:val="left"/>
      </w:pPr>
      <w:r>
        <w:rPr>
          <w:rFonts w:ascii="Arial" w:hAnsi="Arial"/>
          <w:b/>
          <w:sz w:val="22"/>
        </w:rPr>
        <w:t>MAY 2019 – DEC 2019</w:t>
      </w:r>
    </w:p>
    <w:p>
      <w:pPr>
        <w:spacing w:before="0" w:after="0"/>
        <w:jc w:val="left"/>
      </w:pPr>
      <w:r>
        <w:rPr>
          <w:rFonts w:ascii="Arial" w:hAnsi="Arial"/>
          <w:b/>
          <w:sz w:val="22"/>
        </w:rPr>
        <w:t>FLUOR INDUSTRIAL SERVICES/ABERDEEN</w:t>
      </w:r>
    </w:p>
    <w:p>
      <w:pPr>
        <w:spacing w:before="0" w:after="0"/>
        <w:jc w:val="left"/>
      </w:pPr>
      <w:r>
        <w:rPr>
          <w:rFonts w:ascii="Arial" w:hAnsi="Arial"/>
          <w:b/>
          <w:sz w:val="22"/>
        </w:rPr>
        <w:t>OFFSHORE QA/QC COORDINATOR</w:t>
      </w:r>
    </w:p>
    <w:p>
      <w:pPr>
        <w:pStyle w:val="ListBullet"/>
        <w:spacing w:before="0" w:after="0"/>
        <w:ind w:left="720" w:hanging="360"/>
        <w:jc w:val="both"/>
      </w:pPr>
      <w:r>
        <w:rPr>
          <w:rFonts w:ascii="Arial" w:hAnsi="Arial"/>
          <w:b w:val="0"/>
          <w:sz w:val="22"/>
        </w:rPr>
        <w:t>Developed and submitted detailed Quality Plans to management for approval.</w:t>
      </w:r>
    </w:p>
    <w:p>
      <w:pPr>
        <w:pStyle w:val="ListBullet"/>
        <w:spacing w:before="0" w:after="0"/>
        <w:ind w:left="720" w:hanging="360"/>
        <w:jc w:val="both"/>
      </w:pPr>
      <w:r>
        <w:rPr>
          <w:rFonts w:ascii="Arial" w:hAnsi="Arial"/>
          <w:b w:val="0"/>
          <w:sz w:val="22"/>
        </w:rPr>
        <w:t>Reported non-conformities in accordance with established NCR procedures and facilitated corrective actions, reducing recurring quality issues by 20%.</w:t>
      </w:r>
    </w:p>
    <w:p>
      <w:pPr>
        <w:pStyle w:val="ListBullet"/>
        <w:spacing w:before="0" w:after="0"/>
        <w:ind w:left="720" w:hanging="360"/>
        <w:jc w:val="both"/>
      </w:pPr>
      <w:r>
        <w:rPr>
          <w:rFonts w:ascii="Arial" w:hAnsi="Arial"/>
          <w:b w:val="0"/>
          <w:sz w:val="22"/>
        </w:rPr>
        <w:t>Stewarded the PSSR process during shutdowns and ensured PSSR work packs were completed on time and within scope.</w:t>
      </w:r>
    </w:p>
    <w:p>
      <w:pPr>
        <w:pStyle w:val="ListBullet"/>
        <w:spacing w:before="0" w:after="0"/>
        <w:ind w:left="720" w:hanging="360"/>
        <w:jc w:val="both"/>
      </w:pPr>
      <w:r>
        <w:rPr>
          <w:rFonts w:ascii="Arial" w:hAnsi="Arial"/>
          <w:b w:val="0"/>
          <w:sz w:val="22"/>
        </w:rPr>
        <w:t>Performed system walkdowns with discipline leads, identified deficiencies, and developed punch lists.</w:t>
      </w:r>
    </w:p>
    <w:p>
      <w:pPr>
        <w:spacing w:before="0" w:after="0"/>
      </w:pPr>
    </w:p>
    <w:p>
      <w:pPr>
        <w:spacing w:before="0" w:after="0"/>
        <w:jc w:val="left"/>
      </w:pPr>
      <w:r>
        <w:rPr>
          <w:rFonts w:ascii="Arial" w:hAnsi="Arial"/>
          <w:b/>
          <w:sz w:val="22"/>
        </w:rPr>
        <w:t>FEB 2019 – MAY 2019</w:t>
      </w:r>
    </w:p>
    <w:p>
      <w:pPr>
        <w:spacing w:before="0" w:after="0"/>
        <w:jc w:val="left"/>
      </w:pPr>
      <w:r>
        <w:rPr>
          <w:rFonts w:ascii="Arial" w:hAnsi="Arial"/>
          <w:b/>
          <w:sz w:val="22"/>
        </w:rPr>
        <w:t>TPI AGENCY</w:t>
      </w:r>
    </w:p>
    <w:p>
      <w:pPr>
        <w:spacing w:before="0" w:after="0"/>
        <w:jc w:val="left"/>
      </w:pPr>
      <w:r>
        <w:rPr>
          <w:rFonts w:ascii="Arial" w:hAnsi="Arial"/>
          <w:b/>
          <w:sz w:val="22"/>
        </w:rPr>
        <w:t>SITE QC MANAGER</w:t>
      </w:r>
    </w:p>
    <w:p>
      <w:pPr>
        <w:pStyle w:val="ListBullet"/>
        <w:spacing w:before="0" w:after="0"/>
        <w:ind w:left="720" w:hanging="360"/>
        <w:jc w:val="both"/>
      </w:pPr>
      <w:r>
        <w:rPr>
          <w:rFonts w:ascii="Arial" w:hAnsi="Arial"/>
          <w:b w:val="0"/>
          <w:sz w:val="22"/>
        </w:rPr>
        <w:t>Reviewed Welding Procedure Specifications and Procedure Qualification Records.</w:t>
      </w:r>
    </w:p>
    <w:p>
      <w:pPr>
        <w:pStyle w:val="ListBullet"/>
        <w:spacing w:before="0" w:after="0"/>
        <w:ind w:left="720" w:hanging="360"/>
        <w:jc w:val="both"/>
      </w:pPr>
      <w:r>
        <w:rPr>
          <w:rFonts w:ascii="Arial" w:hAnsi="Arial"/>
          <w:b w:val="0"/>
          <w:sz w:val="22"/>
        </w:rPr>
        <w:t>Inspected civil works including concrete forms, excavations, and coatings before pouring and backfilling.</w:t>
      </w:r>
    </w:p>
    <w:p>
      <w:pPr>
        <w:pStyle w:val="ListBullet"/>
        <w:spacing w:before="0" w:after="0"/>
        <w:ind w:left="720" w:hanging="360"/>
        <w:jc w:val="both"/>
      </w:pPr>
      <w:r>
        <w:rPr>
          <w:rFonts w:ascii="Arial" w:hAnsi="Arial"/>
          <w:b w:val="0"/>
          <w:sz w:val="22"/>
        </w:rPr>
        <w:t>Conducted visual inspections of fillet and butt welds for surface defects and addressed quality issues.</w:t>
      </w:r>
    </w:p>
    <w:p>
      <w:pPr>
        <w:pStyle w:val="ListBullet"/>
        <w:spacing w:before="0" w:after="0"/>
        <w:ind w:left="720" w:hanging="360"/>
        <w:jc w:val="both"/>
      </w:pPr>
      <w:r>
        <w:rPr>
          <w:rFonts w:ascii="Arial" w:hAnsi="Arial"/>
          <w:b w:val="0"/>
          <w:sz w:val="22"/>
        </w:rPr>
        <w:t>Led system walkdowns and developed punch lists with cross-functional teams.</w:t>
      </w:r>
    </w:p>
    <w:p>
      <w:pPr>
        <w:spacing w:before="0" w:after="0"/>
      </w:pPr>
    </w:p>
    <w:p>
      <w:pPr>
        <w:spacing w:before="0" w:after="0"/>
        <w:jc w:val="left"/>
      </w:pPr>
      <w:r>
        <w:rPr>
          <w:rFonts w:ascii="Arial" w:hAnsi="Arial"/>
          <w:b/>
          <w:sz w:val="22"/>
        </w:rPr>
        <w:t>JAN 2019 – FEB 2019</w:t>
      </w:r>
    </w:p>
    <w:p>
      <w:pPr>
        <w:spacing w:before="0" w:after="0"/>
        <w:jc w:val="left"/>
      </w:pPr>
      <w:r>
        <w:rPr>
          <w:rFonts w:ascii="Arial" w:hAnsi="Arial"/>
          <w:b/>
          <w:sz w:val="22"/>
        </w:rPr>
        <w:t>KESTREL ENGINEERING</w:t>
      </w:r>
    </w:p>
    <w:p>
      <w:pPr>
        <w:spacing w:before="0" w:after="0"/>
        <w:jc w:val="left"/>
      </w:pPr>
      <w:r>
        <w:rPr>
          <w:rFonts w:ascii="Arial" w:hAnsi="Arial"/>
          <w:b/>
          <w:sz w:val="22"/>
        </w:rPr>
        <w:t>SENIOR WELDING INSPECTOR</w:t>
      </w:r>
    </w:p>
    <w:p>
      <w:pPr>
        <w:pStyle w:val="ListBullet"/>
        <w:spacing w:before="0" w:after="0"/>
        <w:ind w:left="720" w:hanging="360"/>
        <w:jc w:val="both"/>
      </w:pPr>
      <w:r>
        <w:rPr>
          <w:rFonts w:ascii="Arial" w:hAnsi="Arial"/>
          <w:b w:val="0"/>
          <w:sz w:val="22"/>
        </w:rPr>
        <w:t>Conducted WPS/PQR reviews and performed welder testing in compliance with ASME Section IX and ASME B31.4, achieving 100% compliance with welding procedures.</w:t>
      </w:r>
    </w:p>
    <w:p>
      <w:pPr>
        <w:pStyle w:val="ListBullet"/>
        <w:spacing w:before="0" w:after="0"/>
        <w:ind w:left="720" w:hanging="360"/>
        <w:jc w:val="both"/>
      </w:pPr>
      <w:r>
        <w:rPr>
          <w:rFonts w:ascii="Arial" w:hAnsi="Arial"/>
          <w:b w:val="0"/>
          <w:sz w:val="22"/>
        </w:rPr>
        <w:t>Performed visual inspections on welds and verified welding against WPS and client specifications, maintaining a 98% defect-free rate.</w:t>
      </w:r>
    </w:p>
    <w:p>
      <w:pPr>
        <w:spacing w:before="0" w:after="0"/>
      </w:pPr>
    </w:p>
    <w:p>
      <w:pPr>
        <w:spacing w:before="0" w:after="0"/>
        <w:jc w:val="left"/>
      </w:pPr>
      <w:r>
        <w:rPr>
          <w:rFonts w:ascii="Arial" w:hAnsi="Arial"/>
          <w:b/>
          <w:sz w:val="22"/>
        </w:rPr>
        <w:t>FEB 2018 – NOV 2018</w:t>
      </w:r>
    </w:p>
    <w:p>
      <w:pPr>
        <w:spacing w:before="0" w:after="0"/>
        <w:jc w:val="left"/>
      </w:pPr>
      <w:r>
        <w:rPr>
          <w:rFonts w:ascii="Arial" w:hAnsi="Arial"/>
          <w:b/>
          <w:sz w:val="22"/>
        </w:rPr>
        <w:t>TPI AGENCY</w:t>
      </w:r>
    </w:p>
    <w:p>
      <w:pPr>
        <w:spacing w:before="0" w:after="0"/>
        <w:jc w:val="left"/>
      </w:pPr>
      <w:r>
        <w:rPr>
          <w:rFonts w:ascii="Arial" w:hAnsi="Arial"/>
          <w:b/>
          <w:sz w:val="22"/>
        </w:rPr>
        <w:t>CHIEF INSPECTOR</w:t>
      </w:r>
    </w:p>
    <w:p>
      <w:pPr>
        <w:pStyle w:val="ListBullet"/>
        <w:spacing w:before="0" w:after="0"/>
        <w:ind w:left="720" w:hanging="360"/>
        <w:jc w:val="both"/>
      </w:pPr>
      <w:r>
        <w:rPr>
          <w:rFonts w:ascii="Arial" w:hAnsi="Arial"/>
          <w:b w:val="0"/>
          <w:sz w:val="22"/>
        </w:rPr>
        <w:t>Oversaw qualification and testing of a team of more than 15 welders, achieving 100% compliance with project specifications.</w:t>
      </w:r>
    </w:p>
    <w:p>
      <w:pPr>
        <w:pStyle w:val="ListBullet"/>
        <w:spacing w:before="0" w:after="0"/>
        <w:ind w:left="720" w:hanging="360"/>
        <w:jc w:val="both"/>
      </w:pPr>
      <w:r>
        <w:rPr>
          <w:rFonts w:ascii="Arial" w:hAnsi="Arial"/>
          <w:b w:val="0"/>
          <w:sz w:val="22"/>
        </w:rPr>
        <w:t>Managed inspection of welds, including visual inspection, x-ray film analysis for IQI and flash information, and weld mapping, resulting in a 98% defect-free rate.</w:t>
      </w:r>
    </w:p>
    <w:p>
      <w:pPr>
        <w:spacing w:before="0" w:after="0"/>
      </w:pPr>
    </w:p>
    <w:p>
      <w:pPr>
        <w:spacing w:before="0" w:after="0"/>
        <w:jc w:val="left"/>
      </w:pPr>
      <w:r>
        <w:rPr>
          <w:rFonts w:ascii="Arial" w:hAnsi="Arial"/>
          <w:b/>
          <w:sz w:val="22"/>
        </w:rPr>
        <w:t>MAY 2017 – SEP 2017</w:t>
      </w:r>
    </w:p>
    <w:p>
      <w:pPr>
        <w:spacing w:before="0" w:after="0"/>
        <w:jc w:val="left"/>
      </w:pPr>
      <w:r>
        <w:rPr>
          <w:rFonts w:ascii="Arial" w:hAnsi="Arial"/>
          <w:b/>
          <w:sz w:val="22"/>
        </w:rPr>
        <w:t>TPI AGENCY</w:t>
      </w:r>
    </w:p>
    <w:p>
      <w:pPr>
        <w:spacing w:before="0" w:after="0"/>
        <w:jc w:val="left"/>
      </w:pPr>
      <w:r>
        <w:rPr>
          <w:rFonts w:ascii="Arial" w:hAnsi="Arial"/>
          <w:b/>
          <w:sz w:val="22"/>
        </w:rPr>
        <w:t>QC PIPE INSPECTOR</w:t>
      </w:r>
    </w:p>
    <w:p>
      <w:pPr>
        <w:pStyle w:val="ListBullet"/>
        <w:spacing w:before="0" w:after="0"/>
        <w:ind w:left="720" w:hanging="360"/>
        <w:jc w:val="both"/>
      </w:pPr>
      <w:r>
        <w:rPr>
          <w:rFonts w:ascii="Arial" w:hAnsi="Arial"/>
          <w:b w:val="0"/>
          <w:sz w:val="22"/>
        </w:rPr>
        <w:t>Conducted pre-hydro system walk-downs to verify installation of piping components and sub-parts, identified incomplete items, and created work-to-go lists.</w:t>
      </w:r>
    </w:p>
    <w:p>
      <w:pPr>
        <w:pStyle w:val="ListBullet"/>
        <w:spacing w:before="0" w:after="0"/>
        <w:ind w:left="720" w:hanging="360"/>
        <w:jc w:val="both"/>
      </w:pPr>
      <w:r>
        <w:rPr>
          <w:rFonts w:ascii="Arial" w:hAnsi="Arial"/>
          <w:b w:val="0"/>
          <w:sz w:val="22"/>
        </w:rPr>
        <w:t>Inspected flange faces for defects and verified flange alignment before final bolt-ups.</w:t>
      </w:r>
    </w:p>
    <w:p>
      <w:pPr>
        <w:spacing w:before="0" w:after="0"/>
      </w:pPr>
    </w:p>
    <w:p>
      <w:pPr>
        <w:spacing w:before="0" w:after="0"/>
        <w:jc w:val="left"/>
      </w:pPr>
      <w:r>
        <w:rPr>
          <w:rFonts w:ascii="Arial" w:hAnsi="Arial"/>
          <w:b/>
          <w:sz w:val="22"/>
        </w:rPr>
        <w:t>FEB 2016 – MAY 2017</w:t>
      </w:r>
    </w:p>
    <w:p>
      <w:pPr>
        <w:spacing w:before="0" w:after="0"/>
        <w:jc w:val="left"/>
      </w:pPr>
      <w:r>
        <w:rPr>
          <w:rFonts w:ascii="Arial" w:hAnsi="Arial"/>
          <w:b/>
          <w:sz w:val="22"/>
        </w:rPr>
        <w:t>TPI AGENCY</w:t>
      </w:r>
    </w:p>
    <w:p>
      <w:pPr>
        <w:spacing w:before="0" w:after="0"/>
        <w:jc w:val="left"/>
      </w:pPr>
      <w:r>
        <w:rPr>
          <w:rFonts w:ascii="Arial" w:hAnsi="Arial"/>
          <w:b/>
          <w:sz w:val="22"/>
        </w:rPr>
        <w:t>SITE QC MANAGER</w:t>
      </w:r>
    </w:p>
    <w:p>
      <w:pPr>
        <w:spacing w:before="0" w:after="0"/>
      </w:pPr>
    </w:p>
    <w:p>
      <w:pPr>
        <w:spacing w:before="0" w:after="0"/>
        <w:jc w:val="left"/>
      </w:pPr>
      <w:r>
        <w:rPr>
          <w:rFonts w:ascii="Arial" w:hAnsi="Arial"/>
          <w:b/>
          <w:sz w:val="22"/>
        </w:rPr>
        <w:t>SEP 2017 – JAN 2017</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Visually inspected welds for compliance with project standards and recommended and approved repairs, achieving a 99% compliance rate and contributing to on-time project delivery.</w:t>
      </w:r>
    </w:p>
    <w:p>
      <w:pPr>
        <w:spacing w:before="0" w:after="0"/>
      </w:pPr>
    </w:p>
    <w:p>
      <w:pPr>
        <w:spacing w:before="0" w:after="0"/>
        <w:jc w:val="left"/>
      </w:pPr>
      <w:r>
        <w:rPr>
          <w:rFonts w:ascii="Arial" w:hAnsi="Arial"/>
          <w:b/>
          <w:sz w:val="22"/>
        </w:rPr>
        <w:t>NOV 2014 – OCT 2015</w:t>
      </w:r>
    </w:p>
    <w:p>
      <w:pPr>
        <w:spacing w:before="0" w:after="0"/>
        <w:jc w:val="left"/>
      </w:pPr>
      <w:r>
        <w:rPr>
          <w:rFonts w:ascii="Arial" w:hAnsi="Arial"/>
          <w:b/>
          <w:sz w:val="22"/>
        </w:rPr>
        <w:t>TPI AGENCY</w:t>
      </w:r>
    </w:p>
    <w:p>
      <w:pPr>
        <w:spacing w:before="0" w:after="0"/>
        <w:jc w:val="left"/>
      </w:pPr>
      <w:r>
        <w:rPr>
          <w:rFonts w:ascii="Arial" w:hAnsi="Arial"/>
          <w:b/>
          <w:sz w:val="22"/>
        </w:rPr>
        <w:t>QC SITE MANAGER</w:t>
      </w:r>
    </w:p>
    <w:p>
      <w:pPr>
        <w:spacing w:before="0" w:after="0"/>
      </w:pPr>
    </w:p>
    <w:p>
      <w:pPr>
        <w:spacing w:before="0" w:after="0"/>
        <w:jc w:val="left"/>
      </w:pPr>
      <w:r>
        <w:rPr>
          <w:rFonts w:ascii="Arial" w:hAnsi="Arial"/>
          <w:b/>
          <w:sz w:val="22"/>
        </w:rPr>
        <w:t>MAR 2013 – OCT 2014</w:t>
      </w:r>
    </w:p>
    <w:p>
      <w:pPr>
        <w:spacing w:before="0" w:after="0"/>
        <w:jc w:val="left"/>
      </w:pPr>
      <w:r>
        <w:rPr>
          <w:rFonts w:ascii="Arial" w:hAnsi="Arial"/>
          <w:b/>
          <w:sz w:val="22"/>
        </w:rPr>
        <w:t>DANOS</w:t>
      </w:r>
    </w:p>
    <w:p>
      <w:pPr>
        <w:spacing w:before="0" w:after="0"/>
        <w:jc w:val="left"/>
      </w:pPr>
      <w:r>
        <w:rPr>
          <w:rFonts w:ascii="Arial" w:hAnsi="Arial"/>
          <w:b/>
          <w:sz w:val="22"/>
        </w:rPr>
        <w:t>OFFSHORE CONSTRUCTION SUPERINTENDENT</w:t>
      </w:r>
    </w:p>
    <w:p>
      <w:pPr>
        <w:spacing w:before="0" w:after="0"/>
      </w:pPr>
    </w:p>
    <w:p>
      <w:pPr>
        <w:spacing w:before="0" w:after="0"/>
        <w:jc w:val="left"/>
      </w:pPr>
      <w:r>
        <w:rPr>
          <w:rFonts w:ascii="Arial" w:hAnsi="Arial"/>
          <w:b/>
          <w:sz w:val="22"/>
        </w:rPr>
        <w:t>MAR 2007 – MAR 2013</w:t>
      </w:r>
    </w:p>
    <w:p>
      <w:pPr>
        <w:spacing w:before="0" w:after="0"/>
        <w:jc w:val="left"/>
      </w:pPr>
      <w:r>
        <w:rPr>
          <w:rFonts w:ascii="Arial" w:hAnsi="Arial"/>
          <w:b/>
          <w:sz w:val="22"/>
        </w:rPr>
        <w:t>ECHO MAINTENANCE</w:t>
      </w:r>
    </w:p>
    <w:p>
      <w:pPr>
        <w:spacing w:before="0" w:after="0"/>
        <w:jc w:val="left"/>
      </w:pPr>
      <w:r>
        <w:rPr>
          <w:rFonts w:ascii="Arial" w:hAnsi="Arial"/>
          <w:b/>
          <w:sz w:val="22"/>
        </w:rPr>
        <w:t>QA/QC INSPECTOR/PIPE FOREMAN</w:t>
      </w:r>
    </w:p>
    <w:p>
      <w:pPr>
        <w:spacing w:before="0" w:after="0"/>
      </w:pPr>
    </w:p>
    <w:p>
      <w:pPr>
        <w:spacing w:before="0" w:after="0"/>
        <w:jc w:val="left"/>
      </w:pPr>
      <w:r>
        <w:rPr>
          <w:rFonts w:ascii="Arial" w:hAnsi="Arial"/>
          <w:b/>
          <w:sz w:val="22"/>
        </w:rPr>
        <w:t>NOV 1995 – MAR 2007</w:t>
      </w:r>
    </w:p>
    <w:p>
      <w:pPr>
        <w:spacing w:before="0" w:after="0"/>
        <w:jc w:val="left"/>
      </w:pPr>
      <w:r>
        <w:rPr>
          <w:rFonts w:ascii="Arial" w:hAnsi="Arial"/>
          <w:b/>
          <w:sz w:val="22"/>
        </w:rPr>
        <w:t>DARTEZ CONSTRUCTION SERVICES</w:t>
      </w:r>
    </w:p>
    <w:p>
      <w:pPr>
        <w:spacing w:before="0" w:after="0"/>
        <w:jc w:val="left"/>
      </w:pPr>
      <w:r>
        <w:rPr>
          <w:rFonts w:ascii="Arial" w:hAnsi="Arial"/>
          <w:b/>
          <w:sz w:val="22"/>
        </w:rPr>
        <w:t>OFFSHORE CONSTRUCTION MANAGER</w:t>
      </w:r>
    </w:p>
    <w:p>
      <w:pPr>
        <w:spacing w:before="0" w:after="0"/>
      </w:pPr>
    </w:p>
    <w:p>
      <w:pPr>
        <w:spacing w:before="0" w:after="0"/>
        <w:jc w:val="left"/>
      </w:pPr>
      <w:r>
        <w:rPr>
          <w:rFonts w:ascii="Arial" w:hAnsi="Arial"/>
          <w:b/>
          <w:sz w:val="22"/>
        </w:rPr>
        <w:t>ACHIEVEMENTS</w:t>
      </w:r>
    </w:p>
    <w:p>
      <w:pPr>
        <w:pStyle w:val="ListBullet"/>
        <w:spacing w:before="0" w:after="0"/>
        <w:ind w:left="720" w:hanging="360"/>
        <w:jc w:val="both"/>
      </w:pPr>
      <w:r>
        <w:rPr>
          <w:rFonts w:ascii="Arial" w:hAnsi="Arial"/>
          <w:b w:val="0"/>
          <w:sz w:val="22"/>
        </w:rPr>
        <w:t>Successfully implemented a continuous improvement plan that reduced bolted flange joint assembly defects by 25%.</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Integrity Inspection</w:t>
      </w:r>
    </w:p>
    <w:p>
      <w:pPr>
        <w:pStyle w:val="ListBullet"/>
        <w:spacing w:before="0" w:after="0"/>
        <w:ind w:left="720" w:hanging="360"/>
        <w:jc w:val="both"/>
      </w:pPr>
      <w:r>
        <w:rPr>
          <w:rFonts w:ascii="Arial" w:hAnsi="Arial"/>
          <w:b w:val="0"/>
          <w:sz w:val="22"/>
        </w:rPr>
        <w:t>API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Third-Party Quality Assurance</w:t>
      </w:r>
    </w:p>
    <w:p>
      <w:pPr>
        <w:pStyle w:val="ListBullet"/>
        <w:spacing w:before="0" w:after="0"/>
        <w:ind w:left="720" w:hanging="360"/>
        <w:jc w:val="both"/>
      </w:pPr>
      <w:r>
        <w:rPr>
          <w:rFonts w:ascii="Arial" w:hAnsi="Arial"/>
          <w:b w:val="0"/>
          <w:sz w:val="22"/>
        </w:rPr>
        <w:t>NDE Coordination</w:t>
      </w:r>
    </w:p>
    <w:p>
      <w:pPr>
        <w:pStyle w:val="ListBullet"/>
        <w:spacing w:before="0" w:after="0"/>
        <w:ind w:left="720" w:hanging="360"/>
        <w:jc w:val="both"/>
      </w:pPr>
      <w:r>
        <w:rPr>
          <w:rFonts w:ascii="Arial" w:hAnsi="Arial"/>
          <w:b w:val="0"/>
          <w:sz w:val="22"/>
        </w:rPr>
        <w:t>Flange Management</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Pipeline Construction</w:t>
      </w:r>
    </w:p>
    <w:p>
      <w:pPr>
        <w:pStyle w:val="ListBullet"/>
        <w:spacing w:before="0" w:after="0"/>
        <w:ind w:left="720" w:hanging="360"/>
        <w:jc w:val="both"/>
      </w:pPr>
      <w:r>
        <w:rPr>
          <w:rFonts w:ascii="Arial" w:hAnsi="Arial"/>
          <w:b w:val="0"/>
          <w:sz w:val="22"/>
        </w:rPr>
        <w:t>Start-Up and Commissioning</w:t>
      </w:r>
    </w:p>
    <w:p>
      <w:pPr>
        <w:pStyle w:val="ListBullet"/>
        <w:spacing w:before="0" w:after="0"/>
        <w:ind w:left="720" w:hanging="360"/>
        <w:jc w:val="both"/>
      </w:pPr>
      <w:r>
        <w:rPr>
          <w:rFonts w:ascii="Arial" w:hAnsi="Arial"/>
          <w:b w:val="0"/>
          <w:sz w:val="22"/>
        </w:rPr>
        <w:t>WPS/PQR/WPQ Review</w:t>
      </w:r>
    </w:p>
    <w:p>
      <w:pPr>
        <w:pStyle w:val="ListBullet"/>
        <w:spacing w:before="0" w:after="0"/>
        <w:ind w:left="720" w:hanging="360"/>
        <w:jc w:val="both"/>
      </w:pPr>
      <w:r>
        <w:rPr>
          <w:rFonts w:ascii="Arial" w:hAnsi="Arial"/>
          <w:b w:val="0"/>
          <w:sz w:val="22"/>
        </w:rPr>
        <w:t>Bolt Torquing</w:t>
      </w:r>
    </w:p>
    <w:p>
      <w:pPr>
        <w:pStyle w:val="ListBullet"/>
        <w:spacing w:before="0" w:after="0"/>
        <w:ind w:left="720" w:hanging="360"/>
        <w:jc w:val="both"/>
      </w:pPr>
      <w:r>
        <w:rPr>
          <w:rFonts w:ascii="Arial" w:hAnsi="Arial"/>
          <w:b w:val="0"/>
          <w:sz w:val="22"/>
        </w:rPr>
        <w:t>Inspection Documentation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Bolted Flange Joint Assemblies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Turbine Packages</w:t>
      </w:r>
    </w:p>
    <w:p>
      <w:pPr>
        <w:pStyle w:val="ListBullet"/>
        <w:spacing w:before="0" w:after="0"/>
        <w:ind w:left="720" w:hanging="360"/>
        <w:jc w:val="both"/>
      </w:pPr>
      <w:r>
        <w:rPr>
          <w:rFonts w:ascii="Arial" w:hAnsi="Arial"/>
          <w:b w:val="0"/>
          <w:sz w:val="22"/>
        </w:rPr>
        <w:t>Welds</w:t>
      </w:r>
    </w:p>
    <w:p>
      <w:pPr>
        <w:pStyle w:val="ListBullet"/>
        <w:spacing w:before="0" w:after="0"/>
        <w:ind w:left="720" w:hanging="360"/>
        <w:jc w:val="both"/>
      </w:pPr>
      <w:r>
        <w:rPr>
          <w:rFonts w:ascii="Arial" w:hAnsi="Arial"/>
          <w:b w:val="0"/>
          <w:sz w:val="22"/>
        </w:rPr>
        <w:t>Welding Materials</w:t>
      </w:r>
    </w:p>
    <w:p>
      <w:pPr>
        <w:pStyle w:val="ListBullet"/>
        <w:spacing w:before="0" w:after="0"/>
        <w:ind w:left="720" w:hanging="360"/>
        <w:jc w:val="both"/>
      </w:pPr>
      <w:r>
        <w:rPr>
          <w:rFonts w:ascii="Arial" w:hAnsi="Arial"/>
          <w:b w:val="0"/>
          <w:sz w:val="22"/>
        </w:rPr>
        <w:t>Piping Components</w:t>
      </w:r>
    </w:p>
    <w:p>
      <w:pPr>
        <w:pStyle w:val="ListBullet"/>
        <w:spacing w:before="0" w:after="0"/>
        <w:ind w:left="720" w:hanging="360"/>
        <w:jc w:val="both"/>
      </w:pPr>
      <w:r>
        <w:rPr>
          <w:rFonts w:ascii="Arial" w:hAnsi="Arial"/>
          <w:b w:val="0"/>
          <w:sz w:val="22"/>
        </w:rPr>
        <w:t>Concrete Forms</w:t>
      </w:r>
    </w:p>
    <w:p>
      <w:pPr>
        <w:pStyle w:val="ListBullet"/>
        <w:spacing w:before="0" w:after="0"/>
        <w:ind w:left="720" w:hanging="360"/>
        <w:jc w:val="both"/>
      </w:pPr>
      <w:r>
        <w:rPr>
          <w:rFonts w:ascii="Arial" w:hAnsi="Arial"/>
          <w:b w:val="0"/>
          <w:sz w:val="22"/>
        </w:rPr>
        <w:t>Coatings</w:t>
      </w:r>
    </w:p>
    <w:p>
      <w:pPr>
        <w:pStyle w:val="ListBullet"/>
        <w:spacing w:before="0" w:after="0"/>
        <w:ind w:left="720" w:hanging="360"/>
        <w:jc w:val="both"/>
      </w:pPr>
      <w:r>
        <w:rPr>
          <w:rFonts w:ascii="Arial" w:hAnsi="Arial"/>
          <w:b w:val="0"/>
          <w:sz w:val="22"/>
        </w:rPr>
        <w:t>Test Coupons</w:t>
      </w:r>
    </w:p>
    <w:p>
      <w:pPr>
        <w:pStyle w:val="ListBullet"/>
        <w:spacing w:before="0" w:after="0"/>
        <w:ind w:left="720" w:hanging="360"/>
        <w:jc w:val="both"/>
      </w:pPr>
      <w:r>
        <w:rPr>
          <w:rFonts w:ascii="Arial" w:hAnsi="Arial"/>
          <w:b w:val="0"/>
          <w:sz w:val="22"/>
        </w:rPr>
        <w:t>Structural Materials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