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ALI JEDDI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Ali Jeddi is a Supplier Quality Engineer and SQS professional with 25+ years of experience across power generation, oil &amp; gas and industrial projects, including 12+ years in supplier quality surveillance, vendor inspection, expediting and manufacturing oversight across Europe. He has completed 300+ vendor inspections and executed more than 1,000 inspection notifications covering mechanical systems, welded fabrications, pressure equipment, piping, turbomachinery auxiliary systems, skids and fabricated assemblies. His expertise spans welding, NDT, dimensional inspection, pressure testing, material traceability, FAT, manufacturing progress control, inspection dossiers, NCR/CAPA management and supplier performance monitoring. He has supported major clients including Siemens Energy, Baker Hughes, ADNOC, Qatar Energy LNG, McDermott and Air Liquide, acting as an interface between EPC contractors, OEMs, suppliers and inspection agencies. He also managed engineering execution for a 500 MW Combined Cycle Power Plant EPC project.</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PMP® – Project Management Institute (PMI), USA</w:t>
      </w:r>
    </w:p>
    <w:p>
      <w:pPr>
        <w:pStyle w:val="ListBullet"/>
        <w:spacing w:before="0" w:after="0"/>
        <w:ind w:left="720" w:hanging="360"/>
        <w:jc w:val="both"/>
      </w:pPr>
      <w:r>
        <w:rPr>
          <w:rFonts w:ascii="Arial" w:hAnsi="Arial"/>
          <w:b w:val="0"/>
          <w:sz w:val="22"/>
        </w:rPr>
        <w:t>SQS Certifications (FLUOR University): Pumps | Compressors | Electrical | Valves | Instrumentation | Reporting</w:t>
      </w:r>
    </w:p>
    <w:p>
      <w:pPr>
        <w:pStyle w:val="ListBullet"/>
        <w:spacing w:before="0" w:after="0"/>
        <w:ind w:left="720" w:hanging="360"/>
        <w:jc w:val="both"/>
      </w:pPr>
      <w:r>
        <w:rPr>
          <w:rFonts w:ascii="Arial" w:hAnsi="Arial"/>
          <w:b w:val="0"/>
          <w:sz w:val="22"/>
        </w:rPr>
        <w:t>NDT Certifications: UT &amp; RT (valid until 2028)</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API 610</w:t>
      </w:r>
    </w:p>
    <w:p>
      <w:pPr>
        <w:pStyle w:val="ListBullet"/>
        <w:spacing w:before="0" w:after="0"/>
        <w:ind w:left="720" w:hanging="360"/>
        <w:jc w:val="both"/>
      </w:pPr>
      <w:r>
        <w:rPr>
          <w:rFonts w:ascii="Arial" w:hAnsi="Arial"/>
          <w:b w:val="0"/>
          <w:sz w:val="22"/>
        </w:rPr>
        <w:t>API 618</w:t>
      </w:r>
    </w:p>
    <w:p>
      <w:pPr>
        <w:pStyle w:val="ListBullet"/>
        <w:spacing w:before="0" w:after="0"/>
        <w:ind w:left="720" w:hanging="360"/>
        <w:jc w:val="both"/>
      </w:pPr>
      <w:r>
        <w:rPr>
          <w:rFonts w:ascii="Arial" w:hAnsi="Arial"/>
          <w:b w:val="0"/>
          <w:sz w:val="22"/>
        </w:rPr>
        <w:t>API 614</w:t>
      </w:r>
    </w:p>
    <w:p>
      <w:pPr>
        <w:pStyle w:val="ListBullet"/>
        <w:spacing w:before="0" w:after="0"/>
        <w:ind w:left="720" w:hanging="360"/>
        <w:jc w:val="both"/>
      </w:pPr>
      <w:r>
        <w:rPr>
          <w:rFonts w:ascii="Arial" w:hAnsi="Arial"/>
          <w:b w:val="0"/>
          <w:sz w:val="22"/>
        </w:rPr>
        <w:t>API 671</w:t>
      </w:r>
    </w:p>
    <w:p>
      <w:pPr>
        <w:pStyle w:val="ListBullet"/>
        <w:spacing w:before="0" w:after="0"/>
        <w:ind w:left="720" w:hanging="360"/>
        <w:jc w:val="both"/>
      </w:pPr>
      <w:r>
        <w:rPr>
          <w:rFonts w:ascii="Arial" w:hAnsi="Arial"/>
          <w:b w:val="0"/>
          <w:sz w:val="22"/>
        </w:rPr>
        <w:t>ASME Section VIII</w:t>
      </w:r>
    </w:p>
    <w:p>
      <w:pPr>
        <w:pStyle w:val="ListBullet"/>
        <w:spacing w:before="0" w:after="0"/>
        <w:ind w:left="720" w:hanging="360"/>
        <w:jc w:val="both"/>
      </w:pPr>
      <w:r>
        <w:rPr>
          <w:rFonts w:ascii="Arial" w:hAnsi="Arial"/>
          <w:b w:val="0"/>
          <w:sz w:val="22"/>
        </w:rPr>
        <w:t>Section IX</w:t>
      </w:r>
    </w:p>
    <w:p>
      <w:pPr>
        <w:pStyle w:val="ListBullet"/>
        <w:spacing w:before="0" w:after="0"/>
        <w:ind w:left="720" w:hanging="360"/>
        <w:jc w:val="both"/>
      </w:pPr>
      <w:r>
        <w:rPr>
          <w:rFonts w:ascii="Arial" w:hAnsi="Arial"/>
          <w:b w:val="0"/>
          <w:sz w:val="22"/>
        </w:rPr>
        <w:t>B31.3</w:t>
      </w:r>
    </w:p>
    <w:p>
      <w:pPr>
        <w:pStyle w:val="ListBullet"/>
        <w:spacing w:before="0" w:after="0"/>
        <w:ind w:left="720" w:hanging="360"/>
        <w:jc w:val="both"/>
      </w:pPr>
      <w:r>
        <w:rPr>
          <w:rFonts w:ascii="Arial" w:hAnsi="Arial"/>
          <w:b w:val="0"/>
          <w:sz w:val="22"/>
        </w:rPr>
        <w:t>B16.5</w:t>
      </w:r>
    </w:p>
    <w:p>
      <w:pPr>
        <w:pStyle w:val="ListBullet"/>
        <w:spacing w:before="0" w:after="0"/>
        <w:ind w:left="720" w:hanging="360"/>
        <w:jc w:val="both"/>
      </w:pPr>
      <w:r>
        <w:rPr>
          <w:rFonts w:ascii="Arial" w:hAnsi="Arial"/>
          <w:b w:val="0"/>
          <w:sz w:val="22"/>
        </w:rPr>
        <w:t>ISO 3834</w:t>
      </w:r>
    </w:p>
    <w:p>
      <w:pPr>
        <w:pStyle w:val="ListBullet"/>
        <w:spacing w:before="0" w:after="0"/>
        <w:ind w:left="720" w:hanging="360"/>
        <w:jc w:val="both"/>
      </w:pPr>
      <w:r>
        <w:rPr>
          <w:rFonts w:ascii="Arial" w:hAnsi="Arial"/>
          <w:b w:val="0"/>
          <w:sz w:val="22"/>
        </w:rPr>
        <w:t>ISO 15614</w:t>
      </w:r>
    </w:p>
    <w:p>
      <w:pPr>
        <w:pStyle w:val="ListBullet"/>
        <w:spacing w:before="0" w:after="0"/>
        <w:ind w:left="720" w:hanging="360"/>
        <w:jc w:val="both"/>
      </w:pPr>
      <w:r>
        <w:rPr>
          <w:rFonts w:ascii="Arial" w:hAnsi="Arial"/>
          <w:b w:val="0"/>
          <w:sz w:val="22"/>
        </w:rPr>
        <w:t>ISO 9606</w:t>
      </w:r>
    </w:p>
    <w:p>
      <w:pPr>
        <w:pStyle w:val="ListBullet"/>
        <w:spacing w:before="0" w:after="0"/>
        <w:ind w:left="720" w:hanging="360"/>
        <w:jc w:val="both"/>
      </w:pPr>
      <w:r>
        <w:rPr>
          <w:rFonts w:ascii="Arial" w:hAnsi="Arial"/>
          <w:b w:val="0"/>
          <w:sz w:val="22"/>
        </w:rPr>
        <w:t>ISO 5817</w:t>
      </w:r>
    </w:p>
    <w:p>
      <w:pPr>
        <w:pStyle w:val="ListBullet"/>
        <w:spacing w:before="0" w:after="0"/>
        <w:ind w:left="720" w:hanging="360"/>
        <w:jc w:val="both"/>
      </w:pPr>
      <w:r>
        <w:rPr>
          <w:rFonts w:ascii="Arial" w:hAnsi="Arial"/>
          <w:b w:val="0"/>
          <w:sz w:val="22"/>
        </w:rPr>
        <w:t>AWS D1.1 (structural welding – familiar)</w:t>
      </w:r>
    </w:p>
    <w:p>
      <w:pPr>
        <w:pStyle w:val="ListBullet"/>
        <w:spacing w:before="0" w:after="0"/>
        <w:ind w:left="720" w:hanging="360"/>
        <w:jc w:val="both"/>
      </w:pPr>
      <w:r>
        <w:rPr>
          <w:rFonts w:ascii="Arial" w:hAnsi="Arial"/>
          <w:b w:val="0"/>
          <w:sz w:val="22"/>
        </w:rPr>
        <w:t>EN 1090-2 (execution of steel structures – familiar)</w:t>
      </w:r>
    </w:p>
    <w:p>
      <w:pPr>
        <w:pStyle w:val="ListBullet"/>
        <w:spacing w:before="0" w:after="0"/>
        <w:ind w:left="720" w:hanging="360"/>
        <w:jc w:val="both"/>
      </w:pPr>
      <w:r>
        <w:rPr>
          <w:rFonts w:ascii="Arial" w:hAnsi="Arial"/>
          <w:b w:val="0"/>
          <w:sz w:val="22"/>
        </w:rPr>
        <w:t>PED (Pressure Equipment Directive)</w:t>
      </w:r>
    </w:p>
    <w:p>
      <w:pPr>
        <w:pStyle w:val="ListBullet"/>
        <w:spacing w:before="0" w:after="0"/>
        <w:ind w:left="720" w:hanging="360"/>
        <w:jc w:val="both"/>
      </w:pPr>
      <w:r>
        <w:rPr>
          <w:rFonts w:ascii="Arial" w:hAnsi="Arial"/>
          <w:b w:val="0"/>
          <w:sz w:val="22"/>
        </w:rPr>
        <w:t>ISO 12944</w:t>
      </w:r>
    </w:p>
    <w:p>
      <w:pPr>
        <w:pStyle w:val="ListBullet"/>
        <w:spacing w:before="0" w:after="0"/>
        <w:ind w:left="720" w:hanging="360"/>
        <w:jc w:val="both"/>
      </w:pPr>
      <w:r>
        <w:rPr>
          <w:rFonts w:ascii="Arial" w:hAnsi="Arial"/>
          <w:b w:val="0"/>
          <w:sz w:val="22"/>
        </w:rPr>
        <w:t>ISO 8501</w:t>
      </w:r>
    </w:p>
    <w:p>
      <w:pPr>
        <w:pStyle w:val="ListBullet"/>
        <w:spacing w:before="0" w:after="0"/>
        <w:ind w:left="720" w:hanging="360"/>
        <w:jc w:val="both"/>
      </w:pPr>
      <w:r>
        <w:rPr>
          <w:rFonts w:ascii="Arial" w:hAnsi="Arial"/>
          <w:b w:val="0"/>
          <w:sz w:val="22"/>
        </w:rPr>
        <w:t>ISO 8502</w:t>
      </w:r>
    </w:p>
    <w:p>
      <w:pPr>
        <w:pStyle w:val="ListBullet"/>
        <w:spacing w:before="0" w:after="0"/>
        <w:ind w:left="720" w:hanging="360"/>
        <w:jc w:val="both"/>
      </w:pPr>
      <w:r>
        <w:rPr>
          <w:rFonts w:ascii="Arial" w:hAnsi="Arial"/>
          <w:b w:val="0"/>
          <w:sz w:val="22"/>
        </w:rPr>
        <w:t>SSPC</w:t>
      </w:r>
    </w:p>
    <w:p>
      <w:pPr>
        <w:pStyle w:val="ListBullet"/>
        <w:spacing w:before="0" w:after="0"/>
        <w:ind w:left="720" w:hanging="360"/>
        <w:jc w:val="both"/>
      </w:pPr>
      <w:r>
        <w:rPr>
          <w:rFonts w:ascii="Arial" w:hAnsi="Arial"/>
          <w:b w:val="0"/>
          <w:sz w:val="22"/>
        </w:rPr>
        <w:t>IEC 60034</w:t>
      </w:r>
    </w:p>
    <w:p>
      <w:pPr>
        <w:pStyle w:val="ListBullet"/>
        <w:spacing w:before="0" w:after="0"/>
        <w:ind w:left="720" w:hanging="360"/>
        <w:jc w:val="both"/>
      </w:pPr>
      <w:r>
        <w:rPr>
          <w:rFonts w:ascii="Arial" w:hAnsi="Arial"/>
          <w:b w:val="0"/>
          <w:sz w:val="22"/>
        </w:rPr>
        <w:t>IEC 62271</w:t>
      </w:r>
    </w:p>
    <w:p>
      <w:pPr>
        <w:pStyle w:val="ListBullet"/>
        <w:spacing w:before="0" w:after="0"/>
        <w:ind w:left="720" w:hanging="360"/>
        <w:jc w:val="both"/>
      </w:pPr>
      <w:r>
        <w:rPr>
          <w:rFonts w:ascii="Arial" w:hAnsi="Arial"/>
          <w:b w:val="0"/>
          <w:sz w:val="22"/>
        </w:rPr>
        <w:t>IEC 60076</w:t>
      </w:r>
    </w:p>
    <w:p>
      <w:pPr>
        <w:pStyle w:val="ListBullet"/>
        <w:spacing w:before="0" w:after="0"/>
        <w:ind w:left="720" w:hanging="360"/>
        <w:jc w:val="both"/>
      </w:pPr>
      <w:r>
        <w:rPr>
          <w:rFonts w:ascii="Arial" w:hAnsi="Arial"/>
          <w:b w:val="0"/>
          <w:sz w:val="22"/>
        </w:rPr>
        <w:t>IEC 61439</w:t>
      </w:r>
    </w:p>
    <w:p>
      <w:pPr>
        <w:pStyle w:val="ListBullet"/>
        <w:spacing w:before="0" w:after="0"/>
        <w:ind w:left="720" w:hanging="360"/>
        <w:jc w:val="both"/>
      </w:pPr>
      <w:r>
        <w:rPr>
          <w:rFonts w:ascii="Arial" w:hAnsi="Arial"/>
          <w:b w:val="0"/>
          <w:sz w:val="22"/>
        </w:rPr>
        <w:t>ISO 9001 (QMS)</w:t>
      </w:r>
    </w:p>
    <w:p>
      <w:pPr>
        <w:pStyle w:val="ListBullet"/>
        <w:spacing w:before="0" w:after="0"/>
        <w:ind w:left="720" w:hanging="360"/>
        <w:jc w:val="both"/>
      </w:pPr>
      <w:r>
        <w:rPr>
          <w:rFonts w:ascii="Arial" w:hAnsi="Arial"/>
          <w:b w:val="0"/>
          <w:sz w:val="22"/>
        </w:rPr>
        <w:t>EN 10204</w:t>
      </w:r>
    </w:p>
    <w:p>
      <w:pPr>
        <w:pStyle w:val="ListBullet"/>
        <w:spacing w:before="0" w:after="0"/>
        <w:ind w:left="720" w:hanging="360"/>
        <w:jc w:val="both"/>
      </w:pPr>
      <w:r>
        <w:rPr>
          <w:rFonts w:ascii="Arial" w:hAnsi="Arial"/>
          <w:b w:val="0"/>
          <w:sz w:val="22"/>
        </w:rPr>
        <w:t>ASTM</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2015 – PRESENT</w:t>
      </w:r>
    </w:p>
    <w:p>
      <w:pPr>
        <w:spacing w:before="0" w:after="0"/>
        <w:jc w:val="left"/>
      </w:pPr>
      <w:r>
        <w:rPr>
          <w:rFonts w:ascii="Arial" w:hAnsi="Arial"/>
          <w:b/>
          <w:sz w:val="22"/>
        </w:rPr>
        <w:t>ENVIRONMENTAL STAR S.R.O.</w:t>
      </w:r>
    </w:p>
    <w:p>
      <w:pPr>
        <w:spacing w:before="0" w:after="0"/>
        <w:jc w:val="left"/>
      </w:pPr>
      <w:r>
        <w:rPr>
          <w:rFonts w:ascii="Arial" w:hAnsi="Arial"/>
          <w:b/>
          <w:sz w:val="22"/>
        </w:rPr>
        <w:t>SUPPLIER QUALITY ENGINEER</w:t>
      </w:r>
    </w:p>
    <w:p>
      <w:pPr>
        <w:pStyle w:val="ListBullet"/>
        <w:spacing w:before="0" w:after="0"/>
        <w:ind w:left="720" w:hanging="360"/>
        <w:jc w:val="both"/>
      </w:pPr>
      <w:r>
        <w:rPr>
          <w:rFonts w:ascii="Arial" w:hAnsi="Arial"/>
          <w:b w:val="0"/>
          <w:sz w:val="22"/>
        </w:rPr>
        <w:t>Performed supplier quality surveillance and vendor inspection across Europe.</w:t>
      </w:r>
    </w:p>
    <w:p>
      <w:pPr>
        <w:pStyle w:val="ListBullet"/>
        <w:spacing w:before="0" w:after="0"/>
        <w:ind w:left="720" w:hanging="360"/>
        <w:jc w:val="both"/>
      </w:pPr>
      <w:r>
        <w:rPr>
          <w:rFonts w:ascii="Arial" w:hAnsi="Arial"/>
          <w:b w:val="0"/>
          <w:sz w:val="22"/>
        </w:rPr>
        <w:t>Executed inspection, expediting and supplier coordination activities.</w:t>
      </w:r>
    </w:p>
    <w:p>
      <w:pPr>
        <w:pStyle w:val="ListBullet"/>
        <w:spacing w:before="0" w:after="0"/>
        <w:ind w:left="720" w:hanging="360"/>
        <w:jc w:val="both"/>
      </w:pPr>
      <w:r>
        <w:rPr>
          <w:rFonts w:ascii="Arial" w:hAnsi="Arial"/>
          <w:b w:val="0"/>
          <w:sz w:val="22"/>
        </w:rPr>
        <w:t>Monitored fabrication, testing and delivery processes.</w:t>
      </w:r>
    </w:p>
    <w:p>
      <w:pPr>
        <w:pStyle w:val="ListBullet"/>
        <w:spacing w:before="0" w:after="0"/>
        <w:ind w:left="720" w:hanging="360"/>
        <w:jc w:val="both"/>
      </w:pPr>
      <w:r>
        <w:rPr>
          <w:rFonts w:ascii="Arial" w:hAnsi="Arial"/>
          <w:b w:val="0"/>
          <w:sz w:val="22"/>
        </w:rPr>
        <w:t>Managed NCRs, corrective actions and inspection reporting.</w:t>
      </w:r>
    </w:p>
    <w:p>
      <w:pPr>
        <w:pStyle w:val="ListBullet"/>
        <w:spacing w:before="0" w:after="0"/>
        <w:ind w:left="720" w:hanging="360"/>
        <w:jc w:val="both"/>
      </w:pPr>
      <w:r>
        <w:rPr>
          <w:rFonts w:ascii="Arial" w:hAnsi="Arial"/>
          <w:b w:val="0"/>
          <w:sz w:val="22"/>
        </w:rPr>
        <w:t>Supported supplier performance monitoring and risk identification.</w:t>
      </w:r>
    </w:p>
    <w:p>
      <w:pPr>
        <w:spacing w:before="0" w:after="0"/>
      </w:pPr>
    </w:p>
    <w:p>
      <w:pPr>
        <w:spacing w:before="0" w:after="0"/>
        <w:jc w:val="left"/>
      </w:pPr>
      <w:r>
        <w:rPr>
          <w:rFonts w:ascii="Arial" w:hAnsi="Arial"/>
          <w:b/>
          <w:sz w:val="22"/>
        </w:rPr>
        <w:t>2000 – 2014</w:t>
      </w:r>
    </w:p>
    <w:p>
      <w:pPr>
        <w:spacing w:before="0" w:after="0"/>
        <w:jc w:val="left"/>
      </w:pPr>
      <w:r>
        <w:rPr>
          <w:rFonts w:ascii="Arial" w:hAnsi="Arial"/>
          <w:b/>
          <w:sz w:val="22"/>
        </w:rPr>
        <w:t>FARAB CO.</w:t>
      </w:r>
    </w:p>
    <w:p>
      <w:pPr>
        <w:spacing w:before="0" w:after="0"/>
        <w:jc w:val="left"/>
      </w:pPr>
      <w:r>
        <w:rPr>
          <w:rFonts w:ascii="Arial" w:hAnsi="Arial"/>
          <w:b/>
          <w:sz w:val="22"/>
        </w:rPr>
        <w:t>ENGINEERING PROJECT MANAGER</w:t>
      </w:r>
    </w:p>
    <w:p>
      <w:pPr>
        <w:pStyle w:val="ListBullet"/>
        <w:spacing w:before="0" w:after="0"/>
        <w:ind w:left="720" w:hanging="360"/>
        <w:jc w:val="both"/>
      </w:pPr>
      <w:r>
        <w:rPr>
          <w:rFonts w:ascii="Arial" w:hAnsi="Arial"/>
          <w:b w:val="0"/>
          <w:sz w:val="22"/>
        </w:rPr>
        <w:t>Managed engineering execution of a 500 MW Combined Cycle Power Plant (EPC).</w:t>
      </w:r>
    </w:p>
    <w:p>
      <w:pPr>
        <w:pStyle w:val="ListBullet"/>
        <w:spacing w:before="0" w:after="0"/>
        <w:ind w:left="720" w:hanging="360"/>
        <w:jc w:val="both"/>
      </w:pPr>
      <w:r>
        <w:rPr>
          <w:rFonts w:ascii="Arial" w:hAnsi="Arial"/>
          <w:b w:val="0"/>
          <w:sz w:val="22"/>
        </w:rPr>
        <w:t>Coordinated with MAPNA, using Siemens-licensed technology, as power block supplier.</w:t>
      </w:r>
    </w:p>
    <w:p>
      <w:pPr>
        <w:pStyle w:val="ListBullet"/>
        <w:spacing w:before="0" w:after="0"/>
        <w:ind w:left="720" w:hanging="360"/>
        <w:jc w:val="both"/>
      </w:pPr>
      <w:r>
        <w:rPr>
          <w:rFonts w:ascii="Arial" w:hAnsi="Arial"/>
          <w:b w:val="0"/>
          <w:sz w:val="22"/>
        </w:rPr>
        <w:t>Ensured compliance with technical and quality requirements.</w:t>
      </w:r>
    </w:p>
    <w:p>
      <w:pPr>
        <w:pStyle w:val="ListBullet"/>
        <w:spacing w:before="0" w:after="0"/>
        <w:ind w:left="720" w:hanging="360"/>
        <w:jc w:val="both"/>
      </w:pPr>
      <w:r>
        <w:rPr>
          <w:rFonts w:ascii="Arial" w:hAnsi="Arial"/>
          <w:b w:val="0"/>
          <w:sz w:val="22"/>
        </w:rPr>
        <w:t>Managed supplier coordination and project interfaces.</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val="0"/>
          <w:sz w:val="22"/>
        </w:rPr>
        <w:t>Client: Suncor Energy</w:t>
      </w:r>
    </w:p>
    <w:p>
      <w:pPr>
        <w:spacing w:before="0" w:after="0"/>
        <w:jc w:val="left"/>
      </w:pPr>
      <w:r>
        <w:rPr>
          <w:rFonts w:ascii="Arial" w:hAnsi="Arial"/>
          <w:b w:val="0"/>
          <w:sz w:val="22"/>
        </w:rPr>
        <w:t>Suncor Energy U2 Coke Drum Integrity Project (Canada)</w:t>
      </w:r>
    </w:p>
    <w:p>
      <w:pPr>
        <w:spacing w:before="0" w:after="0"/>
        <w:jc w:val="left"/>
      </w:pPr>
      <w:r>
        <w:rPr>
          <w:rFonts w:ascii="Arial" w:hAnsi="Arial"/>
          <w:b w:val="0"/>
          <w:sz w:val="22"/>
        </w:rPr>
        <w:t>Vendor: voestalpine GmbH Linz (Austria)</w:t>
      </w:r>
    </w:p>
    <w:p>
      <w:pPr>
        <w:spacing w:before="0" w:after="0"/>
        <w:jc w:val="left"/>
      </w:pPr>
      <w:r>
        <w:rPr>
          <w:rFonts w:ascii="Arial" w:hAnsi="Arial"/>
          <w:b w:val="0"/>
          <w:sz w:val="22"/>
        </w:rPr>
        <w:t>Product: Alloy 625 Hot Rolled Clad Plates</w:t>
      </w:r>
    </w:p>
    <w:p>
      <w:pPr>
        <w:spacing w:before="0" w:after="0"/>
        <w:jc w:val="left"/>
      </w:pPr>
      <w:r>
        <w:rPr>
          <w:rFonts w:ascii="Arial" w:hAnsi="Arial"/>
          <w:b w:val="0"/>
          <w:sz w:val="22"/>
        </w:rPr>
        <w:t>Standards: ASME SA-204, ASME SA-265 and EN 10204 Type 3.2</w:t>
      </w:r>
    </w:p>
    <w:p>
      <w:pPr>
        <w:pStyle w:val="ListBullet"/>
        <w:spacing w:before="0" w:after="0"/>
        <w:ind w:left="720" w:hanging="360"/>
        <w:jc w:val="both"/>
      </w:pPr>
      <w:r>
        <w:rPr>
          <w:rFonts w:ascii="Arial" w:hAnsi="Arial"/>
          <w:b w:val="0"/>
          <w:sz w:val="22"/>
        </w:rPr>
        <w:t>Performed dimensional inspection and flatness verification.</w:t>
      </w:r>
    </w:p>
    <w:p>
      <w:pPr>
        <w:pStyle w:val="ListBullet"/>
        <w:spacing w:before="0" w:after="0"/>
        <w:ind w:left="720" w:hanging="360"/>
        <w:jc w:val="both"/>
      </w:pPr>
      <w:r>
        <w:rPr>
          <w:rFonts w:ascii="Arial" w:hAnsi="Arial"/>
          <w:b w:val="0"/>
          <w:sz w:val="22"/>
        </w:rPr>
        <w:t>Verified cladding thickness measurements.</w:t>
      </w:r>
    </w:p>
    <w:p>
      <w:pPr>
        <w:pStyle w:val="ListBullet"/>
        <w:spacing w:before="0" w:after="0"/>
        <w:ind w:left="720" w:hanging="360"/>
        <w:jc w:val="both"/>
      </w:pPr>
      <w:r>
        <w:rPr>
          <w:rFonts w:ascii="Arial" w:hAnsi="Arial"/>
          <w:b w:val="0"/>
          <w:sz w:val="22"/>
        </w:rPr>
        <w:t>Inspected material traceability and marking.</w:t>
      </w:r>
    </w:p>
    <w:p>
      <w:pPr>
        <w:pStyle w:val="ListBullet"/>
        <w:spacing w:before="0" w:after="0"/>
        <w:ind w:left="720" w:hanging="360"/>
        <w:jc w:val="both"/>
      </w:pPr>
      <w:r>
        <w:rPr>
          <w:rFonts w:ascii="Arial" w:hAnsi="Arial"/>
          <w:b w:val="0"/>
          <w:sz w:val="22"/>
        </w:rPr>
        <w:t>Performed visual inspection and packaging verification.</w:t>
      </w:r>
    </w:p>
    <w:p>
      <w:pPr>
        <w:pStyle w:val="ListBullet"/>
        <w:spacing w:before="0" w:after="0"/>
        <w:ind w:left="720" w:hanging="360"/>
        <w:jc w:val="both"/>
      </w:pPr>
      <w:r>
        <w:rPr>
          <w:rFonts w:ascii="Arial" w:hAnsi="Arial"/>
          <w:b w:val="0"/>
          <w:sz w:val="22"/>
        </w:rPr>
        <w:t>Reviewed automated ultrasonic testing (UT) results.</w:t>
      </w:r>
    </w:p>
    <w:p>
      <w:pPr>
        <w:pStyle w:val="ListBullet"/>
        <w:spacing w:before="0" w:after="0"/>
        <w:ind w:left="720" w:hanging="360"/>
        <w:jc w:val="both"/>
      </w:pPr>
      <w:r>
        <w:rPr>
          <w:rFonts w:ascii="Arial" w:hAnsi="Arial"/>
          <w:b w:val="0"/>
          <w:sz w:val="22"/>
        </w:rPr>
        <w:t>Verified final acceptance and release documentation.</w:t>
      </w:r>
    </w:p>
    <w:p>
      <w:pPr>
        <w:pStyle w:val="ListBullet"/>
        <w:spacing w:before="0" w:after="0"/>
        <w:ind w:left="720" w:hanging="360"/>
        <w:jc w:val="both"/>
      </w:pPr>
      <w:r>
        <w:rPr>
          <w:rFonts w:ascii="Arial" w:hAnsi="Arial"/>
          <w:b w:val="0"/>
          <w:sz w:val="22"/>
        </w:rPr>
        <w:t>Verified compliance with the project ITP and customer specifications.</w:t>
      </w:r>
    </w:p>
    <w:p>
      <w:pPr>
        <w:spacing w:before="0" w:after="0"/>
      </w:pPr>
    </w:p>
    <w:p>
      <w:pPr>
        <w:spacing w:before="0" w:after="0"/>
        <w:jc w:val="left"/>
      </w:pPr>
      <w:r>
        <w:rPr>
          <w:rFonts w:ascii="Arial" w:hAnsi="Arial"/>
          <w:b w:val="0"/>
          <w:sz w:val="22"/>
        </w:rPr>
        <w:t>Client: LOWER ZAKUM LTDP-1 EPC WORKS FOR EPS-2 AND PDP PROJECT</w:t>
      </w:r>
    </w:p>
    <w:p>
      <w:pPr>
        <w:spacing w:before="0" w:after="0"/>
        <w:jc w:val="left"/>
      </w:pPr>
      <w:r>
        <w:rPr>
          <w:rFonts w:ascii="Arial" w:hAnsi="Arial"/>
          <w:b w:val="0"/>
          <w:sz w:val="22"/>
        </w:rPr>
        <w:t>LOWER ZAKUM LTDP-1 EPC WORKS FOR EPS-2 AND PDP PROJECT</w:t>
      </w:r>
    </w:p>
    <w:p>
      <w:pPr>
        <w:spacing w:before="0" w:after="0"/>
        <w:jc w:val="left"/>
      </w:pPr>
      <w:r>
        <w:rPr>
          <w:rFonts w:ascii="Arial" w:hAnsi="Arial"/>
          <w:b w:val="0"/>
          <w:sz w:val="22"/>
        </w:rPr>
        <w:t>Vendor: SCHOELLER BLECKMANN Edelstahlrohr GmbH Rohrstrasse 1, A-2630 Ternitz -Austria</w:t>
      </w:r>
    </w:p>
    <w:p>
      <w:pPr>
        <w:spacing w:before="0" w:after="0"/>
        <w:jc w:val="left"/>
      </w:pPr>
      <w:r>
        <w:rPr>
          <w:rFonts w:ascii="Arial" w:hAnsi="Arial"/>
          <w:b w:val="0"/>
          <w:sz w:val="22"/>
        </w:rPr>
        <w:t>Product: SA213 TP316L tubes</w:t>
      </w:r>
    </w:p>
    <w:p>
      <w:pPr>
        <w:spacing w:before="0" w:after="0"/>
        <w:jc w:val="left"/>
      </w:pPr>
      <w:r>
        <w:rPr>
          <w:rFonts w:ascii="Arial" w:hAnsi="Arial"/>
          <w:b w:val="0"/>
          <w:sz w:val="22"/>
        </w:rPr>
        <w:t>Standards: ASME SA213 TP316L; approved PMI procedure PMI-SQ250526_rev1</w:t>
      </w:r>
    </w:p>
    <w:p>
      <w:pPr>
        <w:pStyle w:val="ListBullet"/>
        <w:spacing w:before="0" w:after="0"/>
        <w:ind w:left="720" w:hanging="360"/>
        <w:jc w:val="both"/>
      </w:pPr>
      <w:r>
        <w:rPr>
          <w:rFonts w:ascii="Arial" w:hAnsi="Arial"/>
          <w:b w:val="0"/>
          <w:sz w:val="22"/>
        </w:rPr>
        <w:t>Witnessed PMI testing in accordance with the approved ITP and PMI procedure.</w:t>
      </w:r>
    </w:p>
    <w:p>
      <w:pPr>
        <w:pStyle w:val="ListBullet"/>
        <w:spacing w:before="0" w:after="0"/>
        <w:ind w:left="720" w:hanging="360"/>
        <w:jc w:val="both"/>
      </w:pPr>
      <w:r>
        <w:rPr>
          <w:rFonts w:ascii="Arial" w:hAnsi="Arial"/>
          <w:b w:val="0"/>
          <w:sz w:val="22"/>
        </w:rPr>
        <w:t>Verified compliance with ASME SA213 TP316L.</w:t>
      </w:r>
    </w:p>
    <w:p>
      <w:pPr>
        <w:pStyle w:val="ListBullet"/>
        <w:spacing w:before="0" w:after="0"/>
        <w:ind w:left="720" w:hanging="360"/>
        <w:jc w:val="both"/>
      </w:pPr>
      <w:r>
        <w:rPr>
          <w:rFonts w:ascii="Arial" w:hAnsi="Arial"/>
          <w:b w:val="0"/>
          <w:sz w:val="22"/>
        </w:rPr>
        <w:t>Verified conformance with approved PMI procedure PMI-SQ250526_rev1.</w:t>
      </w:r>
    </w:p>
    <w:p>
      <w:pPr>
        <w:pStyle w:val="ListBullet"/>
        <w:spacing w:before="0" w:after="0"/>
        <w:ind w:left="720" w:hanging="360"/>
        <w:jc w:val="both"/>
      </w:pPr>
      <w:r>
        <w:rPr>
          <w:rFonts w:ascii="Arial" w:hAnsi="Arial"/>
          <w:b w:val="0"/>
          <w:sz w:val="22"/>
        </w:rPr>
        <w:t>Verified heat number traceability.</w:t>
      </w:r>
    </w:p>
    <w:p>
      <w:pPr>
        <w:pStyle w:val="ListBullet"/>
        <w:spacing w:before="0" w:after="0"/>
        <w:ind w:left="720" w:hanging="360"/>
        <w:jc w:val="both"/>
      </w:pPr>
      <w:r>
        <w:rPr>
          <w:rFonts w:ascii="Arial" w:hAnsi="Arial"/>
          <w:b w:val="0"/>
          <w:sz w:val="22"/>
        </w:rPr>
        <w:t>Verified surface preparation and PMI methodology.</w:t>
      </w:r>
    </w:p>
    <w:p>
      <w:pPr>
        <w:pStyle w:val="ListBullet"/>
        <w:spacing w:before="0" w:after="0"/>
        <w:ind w:left="720" w:hanging="360"/>
        <w:jc w:val="both"/>
      </w:pPr>
      <w:r>
        <w:rPr>
          <w:rFonts w:ascii="Arial" w:hAnsi="Arial"/>
          <w:b w:val="0"/>
          <w:sz w:val="22"/>
        </w:rPr>
        <w:t>Verified instrument calibration and daily verification.</w:t>
      </w:r>
    </w:p>
    <w:p>
      <w:pPr>
        <w:pStyle w:val="ListBullet"/>
        <w:spacing w:before="0" w:after="0"/>
        <w:ind w:left="720" w:hanging="360"/>
        <w:jc w:val="both"/>
      </w:pPr>
      <w:r>
        <w:rPr>
          <w:rFonts w:ascii="Arial" w:hAnsi="Arial"/>
          <w:b w:val="0"/>
          <w:sz w:val="22"/>
        </w:rPr>
        <w:t>Verified operator qualification.</w:t>
      </w:r>
    </w:p>
    <w:p>
      <w:pPr>
        <w:spacing w:before="0" w:after="0"/>
      </w:pPr>
    </w:p>
    <w:p>
      <w:pPr>
        <w:spacing w:before="0" w:after="0"/>
        <w:jc w:val="left"/>
      </w:pPr>
      <w:r>
        <w:rPr>
          <w:rFonts w:ascii="Arial" w:hAnsi="Arial"/>
          <w:b w:val="0"/>
          <w:sz w:val="22"/>
        </w:rPr>
        <w:t>LMF</w:t>
      </w:r>
    </w:p>
    <w:p>
      <w:pPr>
        <w:spacing w:before="0" w:after="0"/>
        <w:jc w:val="left"/>
      </w:pPr>
      <w:r>
        <w:rPr>
          <w:rFonts w:ascii="Arial" w:hAnsi="Arial"/>
          <w:b w:val="0"/>
          <w:sz w:val="22"/>
        </w:rPr>
        <w:t>Vendor: LMF (Austria)</w:t>
      </w:r>
    </w:p>
    <w:p>
      <w:pPr>
        <w:spacing w:before="0" w:after="0"/>
        <w:jc w:val="left"/>
      </w:pPr>
      <w:r>
        <w:rPr>
          <w:rFonts w:ascii="Arial" w:hAnsi="Arial"/>
          <w:b w:val="0"/>
          <w:sz w:val="22"/>
        </w:rPr>
        <w:t>Product: API 618 Reciprocating Compressor Packages and auxiliary systems</w:t>
      </w:r>
    </w:p>
    <w:p>
      <w:pPr>
        <w:spacing w:before="0" w:after="0"/>
        <w:jc w:val="left"/>
      </w:pPr>
      <w:r>
        <w:rPr>
          <w:rFonts w:ascii="Arial" w:hAnsi="Arial"/>
          <w:b w:val="0"/>
          <w:sz w:val="22"/>
        </w:rPr>
        <w:t>Standards: API 618</w:t>
      </w:r>
    </w:p>
    <w:p>
      <w:pPr>
        <w:pStyle w:val="ListBullet"/>
        <w:spacing w:before="0" w:after="0"/>
        <w:ind w:left="720" w:hanging="360"/>
        <w:jc w:val="both"/>
      </w:pPr>
      <w:r>
        <w:rPr>
          <w:rFonts w:ascii="Arial" w:hAnsi="Arial"/>
          <w:b w:val="0"/>
          <w:sz w:val="22"/>
        </w:rPr>
        <w:t>Performed supplier quality surveillance and expediting of API 618 Reciprocating Compressor Packages and auxiliary systems.</w:t>
      </w:r>
    </w:p>
    <w:p>
      <w:pPr>
        <w:pStyle w:val="ListBullet"/>
        <w:spacing w:before="0" w:after="0"/>
        <w:ind w:left="720" w:hanging="360"/>
        <w:jc w:val="both"/>
      </w:pPr>
      <w:r>
        <w:rPr>
          <w:rFonts w:ascii="Arial" w:hAnsi="Arial"/>
          <w:b w:val="0"/>
          <w:sz w:val="22"/>
        </w:rPr>
        <w:t>Monitored manufacturing progress and coordinated inspections.</w:t>
      </w:r>
    </w:p>
    <w:p>
      <w:pPr>
        <w:pStyle w:val="ListBullet"/>
        <w:spacing w:before="0" w:after="0"/>
        <w:ind w:left="720" w:hanging="360"/>
        <w:jc w:val="both"/>
      </w:pPr>
      <w:r>
        <w:rPr>
          <w:rFonts w:ascii="Arial" w:hAnsi="Arial"/>
          <w:b w:val="0"/>
          <w:sz w:val="22"/>
        </w:rPr>
        <w:t>Verified performance testing.</w:t>
      </w:r>
    </w:p>
    <w:p>
      <w:pPr>
        <w:pStyle w:val="ListBullet"/>
        <w:spacing w:before="0" w:after="0"/>
        <w:ind w:left="720" w:hanging="360"/>
        <w:jc w:val="both"/>
      </w:pPr>
      <w:r>
        <w:rPr>
          <w:rFonts w:ascii="Arial" w:hAnsi="Arial"/>
          <w:b w:val="0"/>
          <w:sz w:val="22"/>
        </w:rPr>
        <w:t>Reviewed quality documentation.</w:t>
      </w:r>
    </w:p>
    <w:p>
      <w:pPr>
        <w:pStyle w:val="ListBullet"/>
        <w:spacing w:before="0" w:after="0"/>
        <w:ind w:left="720" w:hanging="360"/>
        <w:jc w:val="both"/>
      </w:pPr>
      <w:r>
        <w:rPr>
          <w:rFonts w:ascii="Arial" w:hAnsi="Arial"/>
          <w:b w:val="0"/>
          <w:sz w:val="22"/>
        </w:rPr>
        <w:t>Followed up NCRs and monitored delivery.</w:t>
      </w:r>
    </w:p>
    <w:p>
      <w:pPr>
        <w:spacing w:before="0" w:after="0"/>
      </w:pPr>
    </w:p>
    <w:p>
      <w:pPr>
        <w:spacing w:before="0" w:after="0"/>
        <w:jc w:val="left"/>
      </w:pPr>
      <w:r>
        <w:rPr>
          <w:rFonts w:ascii="Arial" w:hAnsi="Arial"/>
          <w:b w:val="0"/>
          <w:sz w:val="22"/>
        </w:rPr>
        <w:t>Client: Daleel Petroleum</w:t>
      </w:r>
    </w:p>
    <w:p>
      <w:pPr>
        <w:spacing w:before="0" w:after="0"/>
        <w:jc w:val="left"/>
      </w:pPr>
      <w:r>
        <w:rPr>
          <w:rFonts w:ascii="Arial" w:hAnsi="Arial"/>
          <w:b w:val="0"/>
          <w:sz w:val="22"/>
        </w:rPr>
        <w:t>Daleel Petroleum E2101 Water Treatment Facilities Upgrade</w:t>
      </w:r>
    </w:p>
    <w:p>
      <w:pPr>
        <w:spacing w:before="0" w:after="0"/>
        <w:jc w:val="left"/>
      </w:pPr>
      <w:r>
        <w:rPr>
          <w:rFonts w:ascii="Arial" w:hAnsi="Arial"/>
          <w:b w:val="0"/>
          <w:sz w:val="22"/>
        </w:rPr>
        <w:t>Vendor: KAESER Kompressoren (Austria)</w:t>
      </w:r>
    </w:p>
    <w:p>
      <w:pPr>
        <w:spacing w:before="0" w:after="0"/>
        <w:jc w:val="left"/>
      </w:pPr>
      <w:r>
        <w:rPr>
          <w:rFonts w:ascii="Arial" w:hAnsi="Arial"/>
          <w:b w:val="0"/>
          <w:sz w:val="22"/>
        </w:rPr>
        <w:t>Product: Instrument Air Compressor &amp; Air Dryer Package</w:t>
      </w:r>
    </w:p>
    <w:p>
      <w:pPr>
        <w:pStyle w:val="ListBullet"/>
        <w:spacing w:before="0" w:after="0"/>
        <w:ind w:left="720" w:hanging="360"/>
        <w:jc w:val="both"/>
      </w:pPr>
      <w:r>
        <w:rPr>
          <w:rFonts w:ascii="Arial" w:hAnsi="Arial"/>
          <w:b w:val="0"/>
          <w:sz w:val="22"/>
        </w:rPr>
        <w:t>Performed FAT and final inspection of the Instrument Air Compressor &amp; Air Dryer Package.</w:t>
      </w:r>
    </w:p>
    <w:p>
      <w:pPr>
        <w:pStyle w:val="ListBullet"/>
        <w:spacing w:before="0" w:after="0"/>
        <w:ind w:left="720" w:hanging="360"/>
        <w:jc w:val="both"/>
      </w:pPr>
      <w:r>
        <w:rPr>
          <w:rFonts w:ascii="Arial" w:hAnsi="Arial"/>
          <w:b w:val="0"/>
          <w:sz w:val="22"/>
        </w:rPr>
        <w:t>Witnessed compressor performance testing.</w:t>
      </w:r>
    </w:p>
    <w:p>
      <w:pPr>
        <w:pStyle w:val="ListBullet"/>
        <w:spacing w:before="0" w:after="0"/>
        <w:ind w:left="720" w:hanging="360"/>
        <w:jc w:val="both"/>
      </w:pPr>
      <w:r>
        <w:rPr>
          <w:rFonts w:ascii="Arial" w:hAnsi="Arial"/>
          <w:b w:val="0"/>
          <w:sz w:val="22"/>
        </w:rPr>
        <w:t>Verified vibration and noise measurements.</w:t>
      </w:r>
    </w:p>
    <w:p>
      <w:pPr>
        <w:pStyle w:val="ListBullet"/>
        <w:spacing w:before="0" w:after="0"/>
        <w:ind w:left="720" w:hanging="360"/>
        <w:jc w:val="both"/>
      </w:pPr>
      <w:r>
        <w:rPr>
          <w:rFonts w:ascii="Arial" w:hAnsi="Arial"/>
          <w:b w:val="0"/>
          <w:sz w:val="22"/>
        </w:rPr>
        <w:t>Tested the master control panel.</w:t>
      </w:r>
    </w:p>
    <w:p>
      <w:pPr>
        <w:pStyle w:val="ListBullet"/>
        <w:spacing w:before="0" w:after="0"/>
        <w:ind w:left="720" w:hanging="360"/>
        <w:jc w:val="both"/>
      </w:pPr>
      <w:r>
        <w:rPr>
          <w:rFonts w:ascii="Arial" w:hAnsi="Arial"/>
          <w:b w:val="0"/>
          <w:sz w:val="22"/>
        </w:rPr>
        <w:t>Performed instrumentation functional testing.</w:t>
      </w:r>
    </w:p>
    <w:p>
      <w:pPr>
        <w:pStyle w:val="ListBullet"/>
        <w:spacing w:before="0" w:after="0"/>
        <w:ind w:left="720" w:hanging="360"/>
        <w:jc w:val="both"/>
      </w:pPr>
      <w:r>
        <w:rPr>
          <w:rFonts w:ascii="Arial" w:hAnsi="Arial"/>
          <w:b w:val="0"/>
          <w:sz w:val="22"/>
        </w:rPr>
        <w:t>Verified alarms and trips.</w:t>
      </w:r>
    </w:p>
    <w:p>
      <w:pPr>
        <w:pStyle w:val="ListBullet"/>
        <w:spacing w:before="0" w:after="0"/>
        <w:ind w:left="720" w:hanging="360"/>
        <w:jc w:val="both"/>
      </w:pPr>
      <w:r>
        <w:rPr>
          <w:rFonts w:ascii="Arial" w:hAnsi="Arial"/>
          <w:b w:val="0"/>
          <w:sz w:val="22"/>
        </w:rPr>
        <w:t>Tested control logic.</w:t>
      </w:r>
    </w:p>
    <w:p>
      <w:pPr>
        <w:pStyle w:val="ListBullet"/>
        <w:spacing w:before="0" w:after="0"/>
        <w:ind w:left="720" w:hanging="360"/>
        <w:jc w:val="both"/>
      </w:pPr>
      <w:r>
        <w:rPr>
          <w:rFonts w:ascii="Arial" w:hAnsi="Arial"/>
          <w:b w:val="0"/>
          <w:sz w:val="22"/>
        </w:rPr>
        <w:t>Verified loop checks and sequence operation.</w:t>
      </w:r>
    </w:p>
    <w:p>
      <w:pPr>
        <w:pStyle w:val="ListBullet"/>
        <w:spacing w:before="0" w:after="0"/>
        <w:ind w:left="720" w:hanging="360"/>
        <w:jc w:val="both"/>
      </w:pPr>
      <w:r>
        <w:rPr>
          <w:rFonts w:ascii="Arial" w:hAnsi="Arial"/>
          <w:b w:val="0"/>
          <w:sz w:val="22"/>
        </w:rPr>
        <w:t>Recommended final release and shipment.</w:t>
      </w:r>
    </w:p>
    <w:p>
      <w:pPr>
        <w:spacing w:before="0" w:after="0"/>
      </w:pPr>
    </w:p>
    <w:p>
      <w:pPr>
        <w:spacing w:before="0" w:after="0"/>
        <w:jc w:val="left"/>
      </w:pPr>
      <w:r>
        <w:rPr>
          <w:rFonts w:ascii="Arial" w:hAnsi="Arial"/>
          <w:b w:val="0"/>
          <w:sz w:val="22"/>
        </w:rPr>
        <w:t>Client: MBNS</w:t>
      </w:r>
    </w:p>
    <w:p>
      <w:pPr>
        <w:spacing w:before="0" w:after="0"/>
        <w:jc w:val="left"/>
      </w:pPr>
      <w:r>
        <w:rPr>
          <w:rFonts w:ascii="Arial" w:hAnsi="Arial"/>
          <w:b w:val="0"/>
          <w:sz w:val="22"/>
        </w:rPr>
        <w:t>MBNS</w:t>
      </w:r>
    </w:p>
    <w:p>
      <w:pPr>
        <w:spacing w:before="0" w:after="0"/>
        <w:jc w:val="left"/>
      </w:pPr>
      <w:r>
        <w:rPr>
          <w:rFonts w:ascii="Arial" w:hAnsi="Arial"/>
          <w:b w:val="0"/>
          <w:sz w:val="22"/>
        </w:rPr>
        <w:t>Product: Waste heat recovery system components, fabricated structures, ducting and piping</w:t>
      </w:r>
    </w:p>
    <w:p>
      <w:pPr>
        <w:spacing w:before="0" w:after="0"/>
        <w:jc w:val="left"/>
      </w:pPr>
      <w:r>
        <w:rPr>
          <w:rFonts w:ascii="Arial" w:hAnsi="Arial"/>
          <w:b w:val="0"/>
          <w:sz w:val="22"/>
        </w:rPr>
        <w:t>Location: Czech Republic</w:t>
      </w:r>
    </w:p>
    <w:p>
      <w:pPr>
        <w:pStyle w:val="ListBullet"/>
        <w:spacing w:before="0" w:after="0"/>
        <w:ind w:left="720" w:hanging="360"/>
        <w:jc w:val="both"/>
      </w:pPr>
      <w:r>
        <w:rPr>
          <w:rFonts w:ascii="Arial" w:hAnsi="Arial"/>
          <w:b w:val="0"/>
          <w:sz w:val="22"/>
        </w:rPr>
        <w:t>Performed supplier quality surveillance of waste heat recovery system components.</w:t>
      </w:r>
    </w:p>
    <w:p>
      <w:pPr>
        <w:pStyle w:val="ListBullet"/>
        <w:spacing w:before="0" w:after="0"/>
        <w:ind w:left="720" w:hanging="360"/>
        <w:jc w:val="both"/>
      </w:pPr>
      <w:r>
        <w:rPr>
          <w:rFonts w:ascii="Arial" w:hAnsi="Arial"/>
          <w:b w:val="0"/>
          <w:sz w:val="22"/>
        </w:rPr>
        <w:t>Covered welding inspection, NDT, coating and documentation review.</w:t>
      </w:r>
    </w:p>
    <w:p>
      <w:pPr>
        <w:pStyle w:val="ListBullet"/>
        <w:spacing w:before="0" w:after="0"/>
        <w:ind w:left="720" w:hanging="360"/>
        <w:jc w:val="both"/>
      </w:pPr>
      <w:r>
        <w:rPr>
          <w:rFonts w:ascii="Arial" w:hAnsi="Arial"/>
          <w:b w:val="0"/>
          <w:sz w:val="22"/>
        </w:rPr>
        <w:t>Managed NCRs and provided expediting support.</w:t>
      </w:r>
    </w:p>
    <w:p>
      <w:pPr>
        <w:spacing w:before="0" w:after="0"/>
      </w:pPr>
    </w:p>
    <w:p>
      <w:pPr>
        <w:spacing w:before="0" w:after="0"/>
        <w:jc w:val="left"/>
      </w:pPr>
      <w:r>
        <w:rPr>
          <w:rFonts w:ascii="Arial" w:hAnsi="Arial"/>
          <w:b w:val="0"/>
          <w:sz w:val="22"/>
        </w:rPr>
        <w:t>Client: Siemens Energy / ADNOC</w:t>
      </w:r>
    </w:p>
    <w:p>
      <w:pPr>
        <w:spacing w:before="0" w:after="0"/>
        <w:jc w:val="left"/>
      </w:pPr>
      <w:r>
        <w:rPr>
          <w:rFonts w:ascii="Arial" w:hAnsi="Arial"/>
          <w:b w:val="0"/>
          <w:sz w:val="22"/>
        </w:rPr>
        <w:t>Siemens Energy / ADNOC Upper Zakum Projects</w:t>
      </w:r>
    </w:p>
    <w:p>
      <w:pPr>
        <w:spacing w:before="0" w:after="0"/>
        <w:jc w:val="left"/>
      </w:pPr>
      <w:r>
        <w:rPr>
          <w:rFonts w:ascii="Arial" w:hAnsi="Arial"/>
          <w:b w:val="0"/>
          <w:sz w:val="22"/>
        </w:rPr>
        <w:t>Vendor: Regal Beloit (Slovakia)</w:t>
      </w:r>
    </w:p>
    <w:p>
      <w:pPr>
        <w:spacing w:before="0" w:after="0"/>
        <w:jc w:val="left"/>
      </w:pPr>
      <w:r>
        <w:rPr>
          <w:rFonts w:ascii="Arial" w:hAnsi="Arial"/>
          <w:b w:val="0"/>
          <w:sz w:val="22"/>
        </w:rPr>
        <w:t>Product: API 671 High-Speed Compressor Couplings</w:t>
      </w:r>
    </w:p>
    <w:p>
      <w:pPr>
        <w:spacing w:before="0" w:after="0"/>
        <w:jc w:val="left"/>
      </w:pPr>
      <w:r>
        <w:rPr>
          <w:rFonts w:ascii="Arial" w:hAnsi="Arial"/>
          <w:b w:val="0"/>
          <w:sz w:val="22"/>
        </w:rPr>
        <w:t>Standards: API 671</w:t>
      </w:r>
    </w:p>
    <w:p>
      <w:pPr>
        <w:spacing w:before="0" w:after="0"/>
        <w:jc w:val="left"/>
      </w:pPr>
      <w:r>
        <w:rPr>
          <w:rFonts w:ascii="Arial" w:hAnsi="Arial"/>
          <w:b w:val="0"/>
          <w:sz w:val="22"/>
        </w:rPr>
        <w:t>Position: Resident Supplier Quality Inspector &amp; Expeditor</w:t>
      </w:r>
    </w:p>
    <w:p>
      <w:pPr>
        <w:pStyle w:val="ListBullet"/>
        <w:spacing w:before="0" w:after="0"/>
        <w:ind w:left="720" w:hanging="360"/>
        <w:jc w:val="both"/>
      </w:pPr>
      <w:r>
        <w:rPr>
          <w:rFonts w:ascii="Arial" w:hAnsi="Arial"/>
          <w:b w:val="0"/>
          <w:sz w:val="22"/>
        </w:rPr>
        <w:t>Performed PMI, dimensional inspection, UT, MT, PT, balancing verification and assembly inspection.</w:t>
      </w:r>
    </w:p>
    <w:p>
      <w:pPr>
        <w:pStyle w:val="ListBullet"/>
        <w:spacing w:before="0" w:after="0"/>
        <w:ind w:left="720" w:hanging="360"/>
        <w:jc w:val="both"/>
      </w:pPr>
      <w:r>
        <w:rPr>
          <w:rFonts w:ascii="Arial" w:hAnsi="Arial"/>
          <w:b w:val="0"/>
          <w:sz w:val="22"/>
        </w:rPr>
        <w:t>Witnessed dynamic balancing tests and final inspection before shipment.</w:t>
      </w:r>
    </w:p>
    <w:p>
      <w:pPr>
        <w:pStyle w:val="ListBullet"/>
        <w:spacing w:before="0" w:after="0"/>
        <w:ind w:left="720" w:hanging="360"/>
        <w:jc w:val="both"/>
      </w:pPr>
      <w:r>
        <w:rPr>
          <w:rFonts w:ascii="Arial" w:hAnsi="Arial"/>
          <w:b w:val="0"/>
          <w:sz w:val="22"/>
        </w:rPr>
        <w:t>Verified compliance with API 671 and project specifications.</w:t>
      </w:r>
    </w:p>
    <w:p>
      <w:pPr>
        <w:pStyle w:val="ListBullet"/>
        <w:spacing w:before="0" w:after="0"/>
        <w:ind w:left="720" w:hanging="360"/>
        <w:jc w:val="both"/>
      </w:pPr>
      <w:r>
        <w:rPr>
          <w:rFonts w:ascii="Arial" w:hAnsi="Arial"/>
          <w:b w:val="0"/>
          <w:sz w:val="22"/>
        </w:rPr>
        <w:t>Prepared inspection reports and identified NCRs.</w:t>
      </w:r>
    </w:p>
    <w:p>
      <w:pPr>
        <w:pStyle w:val="ListBullet"/>
        <w:spacing w:before="0" w:after="0"/>
        <w:ind w:left="720" w:hanging="360"/>
        <w:jc w:val="both"/>
      </w:pPr>
      <w:r>
        <w:rPr>
          <w:rFonts w:ascii="Arial" w:hAnsi="Arial"/>
          <w:b w:val="0"/>
          <w:sz w:val="22"/>
        </w:rPr>
        <w:t>Followed up corrective actions.</w:t>
      </w:r>
    </w:p>
    <w:p>
      <w:pPr>
        <w:pStyle w:val="ListBullet"/>
        <w:spacing w:before="0" w:after="0"/>
        <w:ind w:left="720" w:hanging="360"/>
        <w:jc w:val="both"/>
      </w:pPr>
      <w:r>
        <w:rPr>
          <w:rFonts w:ascii="Arial" w:hAnsi="Arial"/>
          <w:b w:val="0"/>
          <w:sz w:val="22"/>
        </w:rPr>
        <w:t>Supported expediting and monitored manufacturing progress.</w:t>
      </w:r>
    </w:p>
    <w:p>
      <w:pPr>
        <w:pStyle w:val="ListBullet"/>
        <w:spacing w:before="0" w:after="0"/>
        <w:ind w:left="720" w:hanging="360"/>
        <w:jc w:val="both"/>
      </w:pPr>
      <w:r>
        <w:rPr>
          <w:rFonts w:ascii="Arial" w:hAnsi="Arial"/>
          <w:b w:val="0"/>
          <w:sz w:val="22"/>
        </w:rPr>
        <w:t>Executed 110+ inspections over two years as a long-term on-site quality representative.</w:t>
      </w:r>
    </w:p>
    <w:p>
      <w:pPr>
        <w:pStyle w:val="ListBullet"/>
        <w:spacing w:before="0" w:after="0"/>
        <w:ind w:left="720" w:hanging="360"/>
        <w:jc w:val="both"/>
      </w:pPr>
      <w:r>
        <w:rPr>
          <w:rFonts w:ascii="Arial" w:hAnsi="Arial"/>
          <w:b w:val="0"/>
          <w:sz w:val="22"/>
        </w:rPr>
        <w:t>Supported LNG and compressor projects for major energy clients.</w:t>
      </w:r>
    </w:p>
    <w:p>
      <w:pPr>
        <w:spacing w:before="0" w:after="0"/>
      </w:pPr>
    </w:p>
    <w:p>
      <w:pPr>
        <w:spacing w:before="0" w:after="0"/>
        <w:jc w:val="left"/>
      </w:pPr>
      <w:r>
        <w:rPr>
          <w:rFonts w:ascii="Arial" w:hAnsi="Arial"/>
          <w:b w:val="0"/>
          <w:sz w:val="22"/>
        </w:rPr>
        <w:t>Client: KSM Methanol Plant</w:t>
      </w:r>
    </w:p>
    <w:p>
      <w:pPr>
        <w:spacing w:before="0" w:after="0"/>
        <w:jc w:val="left"/>
      </w:pPr>
      <w:r>
        <w:rPr>
          <w:rFonts w:ascii="Arial" w:hAnsi="Arial"/>
          <w:b w:val="0"/>
          <w:sz w:val="22"/>
        </w:rPr>
        <w:t>KSM Methanol Plant</w:t>
      </w:r>
    </w:p>
    <w:p>
      <w:pPr>
        <w:spacing w:before="0" w:after="0"/>
        <w:jc w:val="left"/>
      </w:pPr>
      <w:r>
        <w:rPr>
          <w:rFonts w:ascii="Arial" w:hAnsi="Arial"/>
          <w:b w:val="0"/>
          <w:sz w:val="22"/>
        </w:rPr>
        <w:t>Vendor: APOLLO Gößnitz (Germany)</w:t>
      </w:r>
    </w:p>
    <w:p>
      <w:pPr>
        <w:spacing w:before="0" w:after="0"/>
        <w:jc w:val="left"/>
      </w:pPr>
      <w:r>
        <w:rPr>
          <w:rFonts w:ascii="Arial" w:hAnsi="Arial"/>
          <w:b w:val="0"/>
          <w:sz w:val="22"/>
        </w:rPr>
        <w:t>Product: API 610 Centrifugal Pumps</w:t>
      </w:r>
    </w:p>
    <w:p>
      <w:pPr>
        <w:spacing w:before="0" w:after="0"/>
        <w:jc w:val="left"/>
      </w:pPr>
      <w:r>
        <w:rPr>
          <w:rFonts w:ascii="Arial" w:hAnsi="Arial"/>
          <w:b w:val="0"/>
          <w:sz w:val="22"/>
        </w:rPr>
        <w:t>Standards: API 610</w:t>
      </w:r>
    </w:p>
    <w:p>
      <w:pPr>
        <w:pStyle w:val="ListBullet"/>
        <w:spacing w:before="0" w:after="0"/>
        <w:ind w:left="720" w:hanging="360"/>
        <w:jc w:val="both"/>
      </w:pPr>
      <w:r>
        <w:rPr>
          <w:rFonts w:ascii="Arial" w:hAnsi="Arial"/>
          <w:b w:val="0"/>
          <w:sz w:val="22"/>
        </w:rPr>
        <w:t>Performed FAT of API 610 Centrifugal Pumps.</w:t>
      </w:r>
    </w:p>
    <w:p>
      <w:pPr>
        <w:pStyle w:val="ListBullet"/>
        <w:spacing w:before="0" w:after="0"/>
        <w:ind w:left="720" w:hanging="360"/>
        <w:jc w:val="both"/>
      </w:pPr>
      <w:r>
        <w:rPr>
          <w:rFonts w:ascii="Arial" w:hAnsi="Arial"/>
          <w:b w:val="0"/>
          <w:sz w:val="22"/>
        </w:rPr>
        <w:t>Witnessed pump performance testing and NPSH verification.</w:t>
      </w:r>
    </w:p>
    <w:p>
      <w:pPr>
        <w:pStyle w:val="ListBullet"/>
        <w:spacing w:before="0" w:after="0"/>
        <w:ind w:left="720" w:hanging="360"/>
        <w:jc w:val="both"/>
      </w:pPr>
      <w:r>
        <w:rPr>
          <w:rFonts w:ascii="Arial" w:hAnsi="Arial"/>
          <w:b w:val="0"/>
          <w:sz w:val="22"/>
        </w:rPr>
        <w:t>Verified vibration measurement and analysis.</w:t>
      </w:r>
    </w:p>
    <w:p>
      <w:pPr>
        <w:pStyle w:val="ListBullet"/>
        <w:spacing w:before="0" w:after="0"/>
        <w:ind w:left="720" w:hanging="360"/>
        <w:jc w:val="both"/>
      </w:pPr>
      <w:r>
        <w:rPr>
          <w:rFonts w:ascii="Arial" w:hAnsi="Arial"/>
          <w:b w:val="0"/>
          <w:sz w:val="22"/>
        </w:rPr>
        <w:t>Monitored bearing temperatures and noise testing.</w:t>
      </w:r>
    </w:p>
    <w:p>
      <w:pPr>
        <w:pStyle w:val="ListBullet"/>
        <w:spacing w:before="0" w:after="0"/>
        <w:ind w:left="720" w:hanging="360"/>
        <w:jc w:val="both"/>
      </w:pPr>
      <w:r>
        <w:rPr>
          <w:rFonts w:ascii="Arial" w:hAnsi="Arial"/>
          <w:b w:val="0"/>
          <w:sz w:val="22"/>
        </w:rPr>
        <w:t>Witnessed mechanical running tests.</w:t>
      </w:r>
    </w:p>
    <w:p>
      <w:pPr>
        <w:pStyle w:val="ListBullet"/>
        <w:spacing w:before="0" w:after="0"/>
        <w:ind w:left="720" w:hanging="360"/>
        <w:jc w:val="both"/>
      </w:pPr>
      <w:r>
        <w:rPr>
          <w:rFonts w:ascii="Arial" w:hAnsi="Arial"/>
          <w:b w:val="0"/>
          <w:sz w:val="22"/>
        </w:rPr>
        <w:t>Reviewed hydrostatic pressure test results.</w:t>
      </w:r>
    </w:p>
    <w:p>
      <w:pPr>
        <w:pStyle w:val="ListBullet"/>
        <w:spacing w:before="0" w:after="0"/>
        <w:ind w:left="720" w:hanging="360"/>
        <w:jc w:val="both"/>
      </w:pPr>
      <w:r>
        <w:rPr>
          <w:rFonts w:ascii="Arial" w:hAnsi="Arial"/>
          <w:b w:val="0"/>
          <w:sz w:val="22"/>
        </w:rPr>
        <w:t>Evaluated pump performance against contractual acceptance criteria.</w:t>
      </w:r>
    </w:p>
    <w:p>
      <w:pPr>
        <w:spacing w:before="0" w:after="0"/>
      </w:pPr>
    </w:p>
    <w:p>
      <w:pPr>
        <w:spacing w:before="0" w:after="0"/>
        <w:jc w:val="left"/>
      </w:pPr>
      <w:r>
        <w:rPr>
          <w:rFonts w:ascii="Arial" w:hAnsi="Arial"/>
          <w:b w:val="0"/>
          <w:sz w:val="22"/>
        </w:rPr>
        <w:t>Client: IT SAFCO</w:t>
      </w:r>
    </w:p>
    <w:p>
      <w:pPr>
        <w:spacing w:before="0" w:after="0"/>
        <w:jc w:val="left"/>
      </w:pPr>
      <w:r>
        <w:rPr>
          <w:rFonts w:ascii="Arial" w:hAnsi="Arial"/>
          <w:b w:val="0"/>
          <w:sz w:val="22"/>
        </w:rPr>
        <w:t>IT SAFCO</w:t>
      </w:r>
    </w:p>
    <w:p>
      <w:pPr>
        <w:spacing w:before="0" w:after="0"/>
        <w:jc w:val="left"/>
      </w:pPr>
      <w:r>
        <w:rPr>
          <w:rFonts w:ascii="Arial" w:hAnsi="Arial"/>
          <w:b w:val="0"/>
          <w:sz w:val="22"/>
        </w:rPr>
        <w:t>Product: Centrifugal pumps</w:t>
      </w:r>
    </w:p>
    <w:p>
      <w:pPr>
        <w:spacing w:before="0" w:after="0"/>
        <w:jc w:val="left"/>
      </w:pPr>
      <w:r>
        <w:rPr>
          <w:rFonts w:ascii="Arial" w:hAnsi="Arial"/>
          <w:b w:val="0"/>
          <w:sz w:val="22"/>
        </w:rPr>
        <w:t>Standards: ISO 9906 Grade 2B</w:t>
      </w:r>
    </w:p>
    <w:p>
      <w:pPr>
        <w:spacing w:before="0" w:after="0"/>
        <w:jc w:val="left"/>
      </w:pPr>
      <w:r>
        <w:rPr>
          <w:rFonts w:ascii="Arial" w:hAnsi="Arial"/>
          <w:b w:val="0"/>
          <w:sz w:val="22"/>
        </w:rPr>
        <w:t>Location: Austria</w:t>
      </w:r>
    </w:p>
    <w:p>
      <w:pPr>
        <w:pStyle w:val="ListBullet"/>
        <w:spacing w:before="0" w:after="0"/>
        <w:ind w:left="720" w:hanging="360"/>
        <w:jc w:val="both"/>
      </w:pPr>
      <w:r>
        <w:rPr>
          <w:rFonts w:ascii="Arial" w:hAnsi="Arial"/>
          <w:b w:val="0"/>
          <w:sz w:val="22"/>
        </w:rPr>
        <w:t>Performed FAT and performance testing of centrifugal pumps.</w:t>
      </w:r>
    </w:p>
    <w:p>
      <w:pPr>
        <w:pStyle w:val="ListBullet"/>
        <w:spacing w:before="0" w:after="0"/>
        <w:ind w:left="720" w:hanging="360"/>
        <w:jc w:val="both"/>
      </w:pPr>
      <w:r>
        <w:rPr>
          <w:rFonts w:ascii="Arial" w:hAnsi="Arial"/>
          <w:b w:val="0"/>
          <w:sz w:val="22"/>
        </w:rPr>
        <w:t>Verified head-capacity curves, efficiency and duty points.</w:t>
      </w:r>
    </w:p>
    <w:p>
      <w:pPr>
        <w:pStyle w:val="ListBullet"/>
        <w:spacing w:before="0" w:after="0"/>
        <w:ind w:left="720" w:hanging="360"/>
        <w:jc w:val="both"/>
      </w:pPr>
      <w:r>
        <w:rPr>
          <w:rFonts w:ascii="Arial" w:hAnsi="Arial"/>
          <w:b w:val="0"/>
          <w:sz w:val="22"/>
        </w:rPr>
        <w:t>Reviewed power consumption.</w:t>
      </w:r>
    </w:p>
    <w:p>
      <w:pPr>
        <w:pStyle w:val="ListBullet"/>
        <w:spacing w:before="0" w:after="0"/>
        <w:ind w:left="720" w:hanging="360"/>
        <w:jc w:val="both"/>
      </w:pPr>
      <w:r>
        <w:rPr>
          <w:rFonts w:ascii="Arial" w:hAnsi="Arial"/>
          <w:b w:val="0"/>
          <w:sz w:val="22"/>
        </w:rPr>
        <w:t>Verified PMI and hydrotest results.</w:t>
      </w:r>
    </w:p>
    <w:p>
      <w:pPr>
        <w:pStyle w:val="ListBullet"/>
        <w:spacing w:before="0" w:after="0"/>
        <w:ind w:left="720" w:hanging="360"/>
        <w:jc w:val="both"/>
      </w:pPr>
      <w:r>
        <w:rPr>
          <w:rFonts w:ascii="Arial" w:hAnsi="Arial"/>
          <w:b w:val="0"/>
          <w:sz w:val="22"/>
        </w:rPr>
        <w:t>Verified test documentation.</w:t>
      </w:r>
    </w:p>
    <w:p>
      <w:pPr>
        <w:spacing w:before="0" w:after="0"/>
      </w:pPr>
    </w:p>
    <w:p>
      <w:pPr>
        <w:spacing w:before="0" w:after="0"/>
        <w:jc w:val="left"/>
      </w:pPr>
      <w:r>
        <w:rPr>
          <w:rFonts w:ascii="Arial" w:hAnsi="Arial"/>
          <w:b w:val="0"/>
          <w:sz w:val="22"/>
        </w:rPr>
        <w:t>Client: Bid Boland Gas Treating Project</w:t>
      </w:r>
    </w:p>
    <w:p>
      <w:pPr>
        <w:spacing w:before="0" w:after="0"/>
        <w:jc w:val="left"/>
      </w:pPr>
      <w:r>
        <w:rPr>
          <w:rFonts w:ascii="Arial" w:hAnsi="Arial"/>
          <w:b w:val="0"/>
          <w:sz w:val="22"/>
        </w:rPr>
        <w:t>Bid Boland Gas Treating Project</w:t>
      </w:r>
    </w:p>
    <w:p>
      <w:pPr>
        <w:spacing w:before="0" w:after="0"/>
        <w:jc w:val="left"/>
      </w:pPr>
      <w:r>
        <w:rPr>
          <w:rFonts w:ascii="Arial" w:hAnsi="Arial"/>
          <w:b w:val="0"/>
          <w:sz w:val="22"/>
        </w:rPr>
        <w:t>Vendor: MSA (Czech Republic)</w:t>
      </w:r>
    </w:p>
    <w:p>
      <w:pPr>
        <w:spacing w:before="0" w:after="0"/>
        <w:jc w:val="left"/>
      </w:pPr>
      <w:r>
        <w:rPr>
          <w:rFonts w:ascii="Arial" w:hAnsi="Arial"/>
          <w:b w:val="0"/>
          <w:sz w:val="22"/>
        </w:rPr>
        <w:t>Product: 20” Class 900 and 42” Class 600 Emergency Shutdown Ball Valves (ESDV)</w:t>
      </w:r>
    </w:p>
    <w:p>
      <w:pPr>
        <w:spacing w:before="0" w:after="0"/>
        <w:jc w:val="left"/>
      </w:pPr>
      <w:r>
        <w:rPr>
          <w:rFonts w:ascii="Arial" w:hAnsi="Arial"/>
          <w:b w:val="0"/>
          <w:sz w:val="22"/>
        </w:rPr>
        <w:t>Standards: API 6D / API 598</w:t>
      </w:r>
    </w:p>
    <w:p>
      <w:pPr>
        <w:pStyle w:val="ListBullet"/>
        <w:spacing w:before="0" w:after="0"/>
        <w:ind w:left="720" w:hanging="360"/>
        <w:jc w:val="both"/>
      </w:pPr>
      <w:r>
        <w:rPr>
          <w:rFonts w:ascii="Arial" w:hAnsi="Arial"/>
          <w:b w:val="0"/>
          <w:sz w:val="22"/>
        </w:rPr>
        <w:t>Performed inspection and FAT of Emergency Shutdown Ball Valves.</w:t>
      </w:r>
    </w:p>
    <w:p>
      <w:pPr>
        <w:pStyle w:val="ListBullet"/>
        <w:spacing w:before="0" w:after="0"/>
        <w:ind w:left="720" w:hanging="360"/>
        <w:jc w:val="both"/>
      </w:pPr>
      <w:r>
        <w:rPr>
          <w:rFonts w:ascii="Arial" w:hAnsi="Arial"/>
          <w:b w:val="0"/>
          <w:sz w:val="22"/>
        </w:rPr>
        <w:t>Performed dimensional inspection and marking verification.</w:t>
      </w:r>
    </w:p>
    <w:p>
      <w:pPr>
        <w:pStyle w:val="ListBullet"/>
        <w:spacing w:before="0" w:after="0"/>
        <w:ind w:left="720" w:hanging="360"/>
        <w:jc w:val="both"/>
      </w:pPr>
      <w:r>
        <w:rPr>
          <w:rFonts w:ascii="Arial" w:hAnsi="Arial"/>
          <w:b w:val="0"/>
          <w:sz w:val="22"/>
        </w:rPr>
        <w:t>Witnessed hydrostatic shell tests and seat leakage tests.</w:t>
      </w:r>
    </w:p>
    <w:p>
      <w:pPr>
        <w:pStyle w:val="ListBullet"/>
        <w:spacing w:before="0" w:after="0"/>
        <w:ind w:left="720" w:hanging="360"/>
        <w:jc w:val="both"/>
      </w:pPr>
      <w:r>
        <w:rPr>
          <w:rFonts w:ascii="Arial" w:hAnsi="Arial"/>
          <w:b w:val="0"/>
          <w:sz w:val="22"/>
        </w:rPr>
        <w:t>Performed functional testing using hydraulic actuators.</w:t>
      </w:r>
    </w:p>
    <w:p>
      <w:pPr>
        <w:pStyle w:val="ListBullet"/>
        <w:spacing w:before="0" w:after="0"/>
        <w:ind w:left="720" w:hanging="360"/>
        <w:jc w:val="both"/>
      </w:pPr>
      <w:r>
        <w:rPr>
          <w:rFonts w:ascii="Arial" w:hAnsi="Arial"/>
          <w:b w:val="0"/>
          <w:sz w:val="22"/>
        </w:rPr>
        <w:t>Verified open/close timing and fail-safe operation.</w:t>
      </w:r>
    </w:p>
    <w:p>
      <w:pPr>
        <w:pStyle w:val="ListBullet"/>
        <w:spacing w:before="0" w:after="0"/>
        <w:ind w:left="720" w:hanging="360"/>
        <w:jc w:val="both"/>
      </w:pPr>
      <w:r>
        <w:rPr>
          <w:rFonts w:ascii="Arial" w:hAnsi="Arial"/>
          <w:b w:val="0"/>
          <w:sz w:val="22"/>
        </w:rPr>
        <w:t>Performed PMI and traceability verification.</w:t>
      </w:r>
    </w:p>
    <w:p>
      <w:pPr>
        <w:pStyle w:val="ListBullet"/>
        <w:spacing w:before="0" w:after="0"/>
        <w:ind w:left="720" w:hanging="360"/>
        <w:jc w:val="both"/>
      </w:pPr>
      <w:r>
        <w:rPr>
          <w:rFonts w:ascii="Arial" w:hAnsi="Arial"/>
          <w:b w:val="0"/>
          <w:sz w:val="22"/>
        </w:rPr>
        <w:t>Reviewed valve test certificates and manufacturing records.</w:t>
      </w:r>
    </w:p>
    <w:p>
      <w:pPr>
        <w:spacing w:before="0" w:after="0"/>
      </w:pPr>
    </w:p>
    <w:p>
      <w:pPr>
        <w:spacing w:before="0" w:after="0"/>
        <w:jc w:val="left"/>
      </w:pPr>
      <w:r>
        <w:rPr>
          <w:rFonts w:ascii="Arial" w:hAnsi="Arial"/>
          <w:b w:val="0"/>
          <w:sz w:val="22"/>
        </w:rPr>
        <w:t>Client: Air Liquide</w:t>
      </w:r>
    </w:p>
    <w:p>
      <w:pPr>
        <w:spacing w:before="0" w:after="0"/>
        <w:jc w:val="left"/>
      </w:pPr>
      <w:r>
        <w:rPr>
          <w:rFonts w:ascii="Arial" w:hAnsi="Arial"/>
          <w:b w:val="0"/>
          <w:sz w:val="22"/>
        </w:rPr>
        <w:t>Air Liquide Midwest HGZP Project</w:t>
      </w:r>
    </w:p>
    <w:p>
      <w:pPr>
        <w:spacing w:before="0" w:after="0"/>
        <w:jc w:val="left"/>
      </w:pPr>
      <w:r>
        <w:rPr>
          <w:rFonts w:ascii="Arial" w:hAnsi="Arial"/>
          <w:b w:val="0"/>
          <w:sz w:val="22"/>
        </w:rPr>
        <w:t>Vendor: Flowserve (Villach, Austria)</w:t>
      </w:r>
    </w:p>
    <w:p>
      <w:pPr>
        <w:spacing w:before="0" w:after="0"/>
        <w:jc w:val="left"/>
      </w:pPr>
      <w:r>
        <w:rPr>
          <w:rFonts w:ascii="Arial" w:hAnsi="Arial"/>
          <w:b w:val="0"/>
          <w:sz w:val="22"/>
        </w:rPr>
        <w:t>Product: Control valves and on-off valves</w:t>
      </w:r>
    </w:p>
    <w:p>
      <w:pPr>
        <w:spacing w:before="0" w:after="0"/>
        <w:jc w:val="left"/>
      </w:pPr>
      <w:r>
        <w:rPr>
          <w:rFonts w:ascii="Arial" w:hAnsi="Arial"/>
          <w:b w:val="0"/>
          <w:sz w:val="22"/>
        </w:rPr>
        <w:t>Standards: ASME B16.34 and IEC 60534; ANSI/FCI 70-2</w:t>
      </w:r>
    </w:p>
    <w:p>
      <w:pPr>
        <w:pStyle w:val="ListBullet"/>
        <w:spacing w:before="0" w:after="0"/>
        <w:ind w:left="720" w:hanging="360"/>
        <w:jc w:val="both"/>
      </w:pPr>
      <w:r>
        <w:rPr>
          <w:rFonts w:ascii="Arial" w:hAnsi="Arial"/>
          <w:b w:val="0"/>
          <w:sz w:val="22"/>
        </w:rPr>
        <w:t>Performed FAT of control valves and on-off valves.</w:t>
      </w:r>
    </w:p>
    <w:p>
      <w:pPr>
        <w:pStyle w:val="ListBullet"/>
        <w:spacing w:before="0" w:after="0"/>
        <w:ind w:left="720" w:hanging="360"/>
        <w:jc w:val="both"/>
      </w:pPr>
      <w:r>
        <w:rPr>
          <w:rFonts w:ascii="Arial" w:hAnsi="Arial"/>
          <w:b w:val="0"/>
          <w:sz w:val="22"/>
        </w:rPr>
        <w:t>Performed functional stroke testing and actuator performance verification.</w:t>
      </w:r>
    </w:p>
    <w:p>
      <w:pPr>
        <w:pStyle w:val="ListBullet"/>
        <w:spacing w:before="0" w:after="0"/>
        <w:ind w:left="720" w:hanging="360"/>
        <w:jc w:val="both"/>
      </w:pPr>
      <w:r>
        <w:rPr>
          <w:rFonts w:ascii="Arial" w:hAnsi="Arial"/>
          <w:b w:val="0"/>
          <w:sz w:val="22"/>
        </w:rPr>
        <w:t>Performed control valve calibration and positioner tuning.</w:t>
      </w:r>
    </w:p>
    <w:p>
      <w:pPr>
        <w:pStyle w:val="ListBullet"/>
        <w:spacing w:before="0" w:after="0"/>
        <w:ind w:left="720" w:hanging="360"/>
        <w:jc w:val="both"/>
      </w:pPr>
      <w:r>
        <w:rPr>
          <w:rFonts w:ascii="Arial" w:hAnsi="Arial"/>
          <w:b w:val="0"/>
          <w:sz w:val="22"/>
        </w:rPr>
        <w:t>Witnessed seat leakage testing.</w:t>
      </w:r>
    </w:p>
    <w:p>
      <w:pPr>
        <w:pStyle w:val="ListBullet"/>
        <w:spacing w:before="0" w:after="0"/>
        <w:ind w:left="720" w:hanging="360"/>
        <w:jc w:val="both"/>
      </w:pPr>
      <w:r>
        <w:rPr>
          <w:rFonts w:ascii="Arial" w:hAnsi="Arial"/>
          <w:b w:val="0"/>
          <w:sz w:val="22"/>
        </w:rPr>
        <w:t>Performed pneumatic fail-safe testing.</w:t>
      </w:r>
    </w:p>
    <w:p>
      <w:pPr>
        <w:pStyle w:val="ListBullet"/>
        <w:spacing w:before="0" w:after="0"/>
        <w:ind w:left="720" w:hanging="360"/>
        <w:jc w:val="both"/>
      </w:pPr>
      <w:r>
        <w:rPr>
          <w:rFonts w:ascii="Arial" w:hAnsi="Arial"/>
          <w:b w:val="0"/>
          <w:sz w:val="22"/>
        </w:rPr>
        <w:t>Reviewed diagnostic stroking-time analysis.</w:t>
      </w:r>
    </w:p>
    <w:p>
      <w:pPr>
        <w:pStyle w:val="ListBullet"/>
        <w:spacing w:before="0" w:after="0"/>
        <w:ind w:left="720" w:hanging="360"/>
        <w:jc w:val="both"/>
      </w:pPr>
      <w:r>
        <w:rPr>
          <w:rFonts w:ascii="Arial" w:hAnsi="Arial"/>
          <w:b w:val="0"/>
          <w:sz w:val="22"/>
        </w:rPr>
        <w:t>Verified I/P converters and smart positioners.</w:t>
      </w:r>
    </w:p>
    <w:p>
      <w:pPr>
        <w:pStyle w:val="ListBullet"/>
        <w:spacing w:before="0" w:after="0"/>
        <w:ind w:left="720" w:hanging="360"/>
        <w:jc w:val="both"/>
      </w:pPr>
      <w:r>
        <w:rPr>
          <w:rFonts w:ascii="Arial" w:hAnsi="Arial"/>
          <w:b w:val="0"/>
          <w:sz w:val="22"/>
        </w:rPr>
        <w:t>Reviewed PMI and documentation.</w:t>
      </w:r>
    </w:p>
    <w:p>
      <w:pPr>
        <w:spacing w:before="0" w:after="0"/>
      </w:pPr>
    </w:p>
    <w:p>
      <w:pPr>
        <w:spacing w:before="0" w:after="0"/>
        <w:jc w:val="left"/>
      </w:pPr>
      <w:r>
        <w:rPr>
          <w:rFonts w:ascii="Arial" w:hAnsi="Arial"/>
          <w:b w:val="0"/>
          <w:sz w:val="22"/>
        </w:rPr>
        <w:t>BHDT GmbH</w:t>
      </w:r>
    </w:p>
    <w:p>
      <w:pPr>
        <w:spacing w:before="0" w:after="0"/>
        <w:jc w:val="left"/>
      </w:pPr>
      <w:r>
        <w:rPr>
          <w:rFonts w:ascii="Arial" w:hAnsi="Arial"/>
          <w:b w:val="0"/>
          <w:sz w:val="22"/>
        </w:rPr>
        <w:t>Vendor: BHDT GmbH (Austria)</w:t>
      </w:r>
    </w:p>
    <w:p>
      <w:pPr>
        <w:spacing w:before="0" w:after="0"/>
        <w:jc w:val="left"/>
      </w:pPr>
      <w:r>
        <w:rPr>
          <w:rFonts w:ascii="Arial" w:hAnsi="Arial"/>
          <w:b w:val="0"/>
          <w:sz w:val="22"/>
        </w:rPr>
        <w:t>Product: High-pressure control valves</w:t>
      </w:r>
    </w:p>
    <w:p>
      <w:pPr>
        <w:pStyle w:val="ListBullet"/>
        <w:spacing w:before="0" w:after="0"/>
        <w:ind w:left="720" w:hanging="360"/>
        <w:jc w:val="both"/>
      </w:pPr>
      <w:r>
        <w:rPr>
          <w:rFonts w:ascii="Arial" w:hAnsi="Arial"/>
          <w:b w:val="0"/>
          <w:sz w:val="22"/>
        </w:rPr>
        <w:t>Performed inspection and FAT of high-pressure control valves for severe-service hydrogen and high-pressure gas systems.</w:t>
      </w:r>
    </w:p>
    <w:p>
      <w:pPr>
        <w:pStyle w:val="ListBullet"/>
        <w:spacing w:before="0" w:after="0"/>
        <w:ind w:left="720" w:hanging="360"/>
        <w:jc w:val="both"/>
      </w:pPr>
      <w:r>
        <w:rPr>
          <w:rFonts w:ascii="Arial" w:hAnsi="Arial"/>
          <w:b w:val="0"/>
          <w:sz w:val="22"/>
        </w:rPr>
        <w:t>Witnessed high-pressure body and seat leakage testing.</w:t>
      </w:r>
    </w:p>
    <w:p>
      <w:pPr>
        <w:pStyle w:val="ListBullet"/>
        <w:spacing w:before="0" w:after="0"/>
        <w:ind w:left="720" w:hanging="360"/>
        <w:jc w:val="both"/>
      </w:pPr>
      <w:r>
        <w:rPr>
          <w:rFonts w:ascii="Arial" w:hAnsi="Arial"/>
          <w:b w:val="0"/>
          <w:sz w:val="22"/>
        </w:rPr>
        <w:t>Performed functional testing under simulated operating conditions.</w:t>
      </w:r>
    </w:p>
    <w:p>
      <w:pPr>
        <w:pStyle w:val="ListBullet"/>
        <w:spacing w:before="0" w:after="0"/>
        <w:ind w:left="720" w:hanging="360"/>
        <w:jc w:val="both"/>
      </w:pPr>
      <w:r>
        <w:rPr>
          <w:rFonts w:ascii="Arial" w:hAnsi="Arial"/>
          <w:b w:val="0"/>
          <w:sz w:val="22"/>
        </w:rPr>
        <w:t>Performed PMI and material verification.</w:t>
      </w:r>
    </w:p>
    <w:p>
      <w:pPr>
        <w:pStyle w:val="ListBullet"/>
        <w:spacing w:before="0" w:after="0"/>
        <w:ind w:left="720" w:hanging="360"/>
        <w:jc w:val="both"/>
      </w:pPr>
      <w:r>
        <w:rPr>
          <w:rFonts w:ascii="Arial" w:hAnsi="Arial"/>
          <w:b w:val="0"/>
          <w:sz w:val="22"/>
        </w:rPr>
        <w:t>Inspected forged and high-alloy pressure-retaining components.</w:t>
      </w:r>
    </w:p>
    <w:p>
      <w:pPr>
        <w:pStyle w:val="ListBullet"/>
        <w:spacing w:before="0" w:after="0"/>
        <w:ind w:left="720" w:hanging="360"/>
        <w:jc w:val="both"/>
      </w:pPr>
      <w:r>
        <w:rPr>
          <w:rFonts w:ascii="Arial" w:hAnsi="Arial"/>
          <w:b w:val="0"/>
          <w:sz w:val="22"/>
        </w:rPr>
        <w:t>Reviewed the manufacturing dossier and compliance documentation.</w:t>
      </w:r>
    </w:p>
    <w:p>
      <w:pPr>
        <w:spacing w:before="0" w:after="0"/>
      </w:pPr>
    </w:p>
    <w:p>
      <w:pPr>
        <w:spacing w:before="0" w:after="0"/>
        <w:jc w:val="left"/>
      </w:pPr>
      <w:r>
        <w:rPr>
          <w:rFonts w:ascii="Arial" w:hAnsi="Arial"/>
          <w:b w:val="0"/>
          <w:sz w:val="22"/>
        </w:rPr>
        <w:t>Client: KSM Methanol Project</w:t>
      </w:r>
    </w:p>
    <w:p>
      <w:pPr>
        <w:spacing w:before="0" w:after="0"/>
        <w:jc w:val="left"/>
      </w:pPr>
      <w:r>
        <w:rPr>
          <w:rFonts w:ascii="Arial" w:hAnsi="Arial"/>
          <w:b w:val="0"/>
          <w:sz w:val="22"/>
        </w:rPr>
        <w:t>KSM Methanol Project</w:t>
      </w:r>
    </w:p>
    <w:p>
      <w:pPr>
        <w:spacing w:before="0" w:after="0"/>
        <w:jc w:val="left"/>
      </w:pPr>
      <w:r>
        <w:rPr>
          <w:rFonts w:ascii="Arial" w:hAnsi="Arial"/>
          <w:b w:val="0"/>
          <w:sz w:val="22"/>
        </w:rPr>
        <w:t>Vendor: SCHIEBEL (Austria)</w:t>
      </w:r>
    </w:p>
    <w:p>
      <w:pPr>
        <w:spacing w:before="0" w:after="0"/>
        <w:jc w:val="left"/>
      </w:pPr>
      <w:r>
        <w:rPr>
          <w:rFonts w:ascii="Arial" w:hAnsi="Arial"/>
          <w:b w:val="0"/>
          <w:sz w:val="22"/>
        </w:rPr>
        <w:t>Product: Electric Actuators (MOV Systems)</w:t>
      </w:r>
    </w:p>
    <w:p>
      <w:pPr>
        <w:pStyle w:val="ListBullet"/>
        <w:spacing w:before="0" w:after="0"/>
        <w:ind w:left="720" w:hanging="360"/>
        <w:jc w:val="both"/>
      </w:pPr>
      <w:r>
        <w:rPr>
          <w:rFonts w:ascii="Arial" w:hAnsi="Arial"/>
          <w:b w:val="0"/>
          <w:sz w:val="22"/>
        </w:rPr>
        <w:t>Performed FAT and supplier quality inspection of Electric Actuators (MOV Systems).</w:t>
      </w:r>
    </w:p>
    <w:p>
      <w:pPr>
        <w:pStyle w:val="ListBullet"/>
        <w:spacing w:before="0" w:after="0"/>
        <w:ind w:left="720" w:hanging="360"/>
        <w:jc w:val="both"/>
      </w:pPr>
      <w:r>
        <w:rPr>
          <w:rFonts w:ascii="Arial" w:hAnsi="Arial"/>
          <w:b w:val="0"/>
          <w:sz w:val="22"/>
        </w:rPr>
        <w:t>Verified torque settings and torque shut-off.</w:t>
      </w:r>
    </w:p>
    <w:p>
      <w:pPr>
        <w:pStyle w:val="ListBullet"/>
        <w:spacing w:before="0" w:after="0"/>
        <w:ind w:left="720" w:hanging="360"/>
        <w:jc w:val="both"/>
      </w:pPr>
      <w:r>
        <w:rPr>
          <w:rFonts w:ascii="Arial" w:hAnsi="Arial"/>
          <w:b w:val="0"/>
          <w:sz w:val="22"/>
        </w:rPr>
        <w:t>Verified limit switch settings.</w:t>
      </w:r>
    </w:p>
    <w:p>
      <w:pPr>
        <w:pStyle w:val="ListBullet"/>
        <w:spacing w:before="0" w:after="0"/>
        <w:ind w:left="720" w:hanging="360"/>
        <w:jc w:val="both"/>
      </w:pPr>
      <w:r>
        <w:rPr>
          <w:rFonts w:ascii="Arial" w:hAnsi="Arial"/>
          <w:b w:val="0"/>
          <w:sz w:val="22"/>
        </w:rPr>
        <w:t>Performed functional testing and travel verification.</w:t>
      </w:r>
    </w:p>
    <w:p>
      <w:pPr>
        <w:pStyle w:val="ListBullet"/>
        <w:spacing w:before="0" w:after="0"/>
        <w:ind w:left="720" w:hanging="360"/>
        <w:jc w:val="both"/>
      </w:pPr>
      <w:r>
        <w:rPr>
          <w:rFonts w:ascii="Arial" w:hAnsi="Arial"/>
          <w:b w:val="0"/>
          <w:sz w:val="22"/>
        </w:rPr>
        <w:t>Verified IP67 protection and electrical parameters.</w:t>
      </w:r>
    </w:p>
    <w:p>
      <w:pPr>
        <w:pStyle w:val="ListBullet"/>
        <w:spacing w:before="0" w:after="0"/>
        <w:ind w:left="720" w:hanging="360"/>
        <w:jc w:val="both"/>
      </w:pPr>
      <w:r>
        <w:rPr>
          <w:rFonts w:ascii="Arial" w:hAnsi="Arial"/>
          <w:b w:val="0"/>
          <w:sz w:val="22"/>
        </w:rPr>
        <w:t>Reviewed documentation and followed up NCRs.</w:t>
      </w:r>
    </w:p>
    <w:p>
      <w:pPr>
        <w:spacing w:before="0" w:after="0"/>
      </w:pPr>
    </w:p>
    <w:p>
      <w:pPr>
        <w:spacing w:before="0" w:after="0"/>
        <w:jc w:val="left"/>
      </w:pPr>
      <w:r>
        <w:rPr>
          <w:rFonts w:ascii="Arial" w:hAnsi="Arial"/>
          <w:b w:val="0"/>
          <w:sz w:val="22"/>
        </w:rPr>
        <w:t>Client: ADNOC Umm Shaif Phase 1 &amp; LNG Hub Projects</w:t>
      </w:r>
    </w:p>
    <w:p>
      <w:pPr>
        <w:spacing w:before="0" w:after="0"/>
        <w:jc w:val="left"/>
      </w:pPr>
      <w:r>
        <w:rPr>
          <w:rFonts w:ascii="Arial" w:hAnsi="Arial"/>
          <w:b w:val="0"/>
          <w:sz w:val="22"/>
        </w:rPr>
        <w:t>ADNOC Umm Shaif Phase 1 &amp; LNG Hub Projects</w:t>
      </w:r>
    </w:p>
    <w:p>
      <w:pPr>
        <w:spacing w:before="0" w:after="0"/>
        <w:jc w:val="left"/>
      </w:pPr>
      <w:r>
        <w:rPr>
          <w:rFonts w:ascii="Arial" w:hAnsi="Arial"/>
          <w:b w:val="0"/>
          <w:sz w:val="22"/>
        </w:rPr>
        <w:t>Vendor: Innomotics (Czech Republic)</w:t>
      </w:r>
    </w:p>
    <w:p>
      <w:pPr>
        <w:spacing w:before="0" w:after="0"/>
        <w:jc w:val="left"/>
      </w:pPr>
      <w:r>
        <w:rPr>
          <w:rFonts w:ascii="Arial" w:hAnsi="Arial"/>
          <w:b w:val="0"/>
          <w:sz w:val="22"/>
        </w:rPr>
        <w:t>Product: High-Voltage Electric Motors up to 11 kV / 2.85 MW</w:t>
      </w:r>
    </w:p>
    <w:p>
      <w:pPr>
        <w:spacing w:before="0" w:after="0"/>
        <w:jc w:val="left"/>
      </w:pPr>
      <w:r>
        <w:rPr>
          <w:rFonts w:ascii="Arial" w:hAnsi="Arial"/>
          <w:b w:val="0"/>
          <w:sz w:val="22"/>
        </w:rPr>
        <w:t>Standards: IEC 60034</w:t>
      </w:r>
    </w:p>
    <w:p>
      <w:pPr>
        <w:pStyle w:val="ListBullet"/>
        <w:spacing w:before="0" w:after="0"/>
        <w:ind w:left="720" w:hanging="360"/>
        <w:jc w:val="both"/>
      </w:pPr>
      <w:r>
        <w:rPr>
          <w:rFonts w:ascii="Arial" w:hAnsi="Arial"/>
          <w:b w:val="0"/>
          <w:sz w:val="22"/>
        </w:rPr>
        <w:t>Executed PIM, FAT and expediting of high-voltage electric motors.</w:t>
      </w:r>
    </w:p>
    <w:p>
      <w:pPr>
        <w:pStyle w:val="ListBullet"/>
        <w:spacing w:before="0" w:after="0"/>
        <w:ind w:left="720" w:hanging="360"/>
        <w:jc w:val="both"/>
      </w:pPr>
      <w:r>
        <w:rPr>
          <w:rFonts w:ascii="Arial" w:hAnsi="Arial"/>
          <w:b w:val="0"/>
          <w:sz w:val="22"/>
        </w:rPr>
        <w:t>Performed insulation resistance and polarization index testing.</w:t>
      </w:r>
    </w:p>
    <w:p>
      <w:pPr>
        <w:pStyle w:val="ListBullet"/>
        <w:spacing w:before="0" w:after="0"/>
        <w:ind w:left="720" w:hanging="360"/>
        <w:jc w:val="both"/>
      </w:pPr>
      <w:r>
        <w:rPr>
          <w:rFonts w:ascii="Arial" w:hAnsi="Arial"/>
          <w:b w:val="0"/>
          <w:sz w:val="22"/>
        </w:rPr>
        <w:t>Witnessed winding resistance, locked rotor, dielectric withstand, partial discharge and tan delta testing.</w:t>
      </w:r>
    </w:p>
    <w:p>
      <w:pPr>
        <w:pStyle w:val="ListBullet"/>
        <w:spacing w:before="0" w:after="0"/>
        <w:ind w:left="720" w:hanging="360"/>
        <w:jc w:val="both"/>
      </w:pPr>
      <w:r>
        <w:rPr>
          <w:rFonts w:ascii="Arial" w:hAnsi="Arial"/>
          <w:b w:val="0"/>
          <w:sz w:val="22"/>
        </w:rPr>
        <w:t>Verified no-load and vibration measurements.</w:t>
      </w:r>
    </w:p>
    <w:p>
      <w:pPr>
        <w:pStyle w:val="ListBullet"/>
        <w:spacing w:before="0" w:after="0"/>
        <w:ind w:left="720" w:hanging="360"/>
        <w:jc w:val="both"/>
      </w:pPr>
      <w:r>
        <w:rPr>
          <w:rFonts w:ascii="Arial" w:hAnsi="Arial"/>
          <w:b w:val="0"/>
          <w:sz w:val="22"/>
        </w:rPr>
        <w:t>Verified terminal box, cooling system and nameplate data.</w:t>
      </w:r>
    </w:p>
    <w:p>
      <w:pPr>
        <w:pStyle w:val="ListBullet"/>
        <w:spacing w:before="0" w:after="0"/>
        <w:ind w:left="720" w:hanging="360"/>
        <w:jc w:val="both"/>
      </w:pPr>
      <w:r>
        <w:rPr>
          <w:rFonts w:ascii="Arial" w:hAnsi="Arial"/>
          <w:b w:val="0"/>
          <w:sz w:val="22"/>
        </w:rPr>
        <w:t>Monitored manufacturing progress and followed up FAT readiness.</w:t>
      </w:r>
    </w:p>
    <w:p>
      <w:pPr>
        <w:spacing w:before="0" w:after="0"/>
      </w:pPr>
    </w:p>
    <w:p>
      <w:pPr>
        <w:spacing w:before="0" w:after="0"/>
        <w:jc w:val="left"/>
      </w:pPr>
      <w:r>
        <w:rPr>
          <w:rFonts w:ascii="Arial" w:hAnsi="Arial"/>
          <w:b w:val="0"/>
          <w:sz w:val="22"/>
        </w:rPr>
        <w:t>Client: SINOPEC SABIC Polycarbonate Project</w:t>
      </w:r>
    </w:p>
    <w:p>
      <w:pPr>
        <w:spacing w:before="0" w:after="0"/>
        <w:jc w:val="left"/>
      </w:pPr>
      <w:r>
        <w:rPr>
          <w:rFonts w:ascii="Arial" w:hAnsi="Arial"/>
          <w:b w:val="0"/>
          <w:sz w:val="22"/>
        </w:rPr>
        <w:t>SINOPEC SABIC Polycarbonate Project</w:t>
      </w:r>
    </w:p>
    <w:p>
      <w:pPr>
        <w:spacing w:before="0" w:after="0"/>
        <w:jc w:val="left"/>
      </w:pPr>
      <w:r>
        <w:rPr>
          <w:rFonts w:ascii="Arial" w:hAnsi="Arial"/>
          <w:b w:val="0"/>
          <w:sz w:val="22"/>
        </w:rPr>
        <w:t>Vendor: Siemens AG (Germany)</w:t>
      </w:r>
    </w:p>
    <w:p>
      <w:pPr>
        <w:spacing w:before="0" w:after="0"/>
        <w:jc w:val="left"/>
      </w:pPr>
      <w:r>
        <w:rPr>
          <w:rFonts w:ascii="Arial" w:hAnsi="Arial"/>
          <w:b w:val="0"/>
          <w:sz w:val="22"/>
        </w:rPr>
        <w:t>Product: Compressor-driver motor rotors</w:t>
      </w:r>
    </w:p>
    <w:p>
      <w:pPr>
        <w:spacing w:before="0" w:after="0"/>
        <w:jc w:val="left"/>
      </w:pPr>
      <w:r>
        <w:rPr>
          <w:rFonts w:ascii="Arial" w:hAnsi="Arial"/>
          <w:b w:val="0"/>
          <w:sz w:val="22"/>
        </w:rPr>
        <w:t>Standards: IEC 60034-14 and ISO 21940</w:t>
      </w:r>
    </w:p>
    <w:p>
      <w:pPr>
        <w:pStyle w:val="ListBullet"/>
        <w:spacing w:before="0" w:after="0"/>
        <w:ind w:left="720" w:hanging="360"/>
        <w:jc w:val="both"/>
      </w:pPr>
      <w:r>
        <w:rPr>
          <w:rFonts w:ascii="Arial" w:hAnsi="Arial"/>
          <w:b w:val="0"/>
          <w:sz w:val="22"/>
        </w:rPr>
        <w:t>Witnessed compressor-driver motor rotor balancing activities.</w:t>
      </w:r>
    </w:p>
    <w:p>
      <w:pPr>
        <w:pStyle w:val="ListBullet"/>
        <w:spacing w:before="0" w:after="0"/>
        <w:ind w:left="720" w:hanging="360"/>
        <w:jc w:val="both"/>
      </w:pPr>
      <w:r>
        <w:rPr>
          <w:rFonts w:ascii="Arial" w:hAnsi="Arial"/>
          <w:b w:val="0"/>
          <w:sz w:val="22"/>
        </w:rPr>
        <w:t>Verified rotor balancing.</w:t>
      </w:r>
    </w:p>
    <w:p>
      <w:pPr>
        <w:pStyle w:val="ListBullet"/>
        <w:spacing w:before="0" w:after="0"/>
        <w:ind w:left="720" w:hanging="360"/>
        <w:jc w:val="both"/>
      </w:pPr>
      <w:r>
        <w:rPr>
          <w:rFonts w:ascii="Arial" w:hAnsi="Arial"/>
          <w:b w:val="0"/>
          <w:sz w:val="22"/>
        </w:rPr>
        <w:t>Verified compliance with IEC 60034-14 and ISO 21940.</w:t>
      </w:r>
    </w:p>
    <w:p>
      <w:pPr>
        <w:pStyle w:val="ListBullet"/>
        <w:spacing w:before="0" w:after="0"/>
        <w:ind w:left="720" w:hanging="360"/>
        <w:jc w:val="both"/>
      </w:pPr>
      <w:r>
        <w:rPr>
          <w:rFonts w:ascii="Arial" w:hAnsi="Arial"/>
          <w:b w:val="0"/>
          <w:sz w:val="22"/>
        </w:rPr>
        <w:t>Reviewed balancing records and manufacturing quality documentation.</w:t>
      </w:r>
    </w:p>
    <w:p>
      <w:pPr>
        <w:spacing w:before="0" w:after="0"/>
      </w:pPr>
    </w:p>
    <w:p>
      <w:pPr>
        <w:spacing w:before="0" w:after="0"/>
        <w:jc w:val="left"/>
      </w:pPr>
      <w:r>
        <w:rPr>
          <w:rFonts w:ascii="Arial" w:hAnsi="Arial"/>
          <w:b w:val="0"/>
          <w:sz w:val="22"/>
        </w:rPr>
        <w:t>Client: KSM Deflaring Project</w:t>
      </w:r>
    </w:p>
    <w:p>
      <w:pPr>
        <w:spacing w:before="0" w:after="0"/>
        <w:jc w:val="left"/>
      </w:pPr>
      <w:r>
        <w:rPr>
          <w:rFonts w:ascii="Arial" w:hAnsi="Arial"/>
          <w:b w:val="0"/>
          <w:sz w:val="22"/>
        </w:rPr>
        <w:t>KSM Deflaring Project</w:t>
      </w:r>
    </w:p>
    <w:p>
      <w:pPr>
        <w:spacing w:before="0" w:after="0"/>
        <w:jc w:val="left"/>
      </w:pPr>
      <w:r>
        <w:rPr>
          <w:rFonts w:ascii="Arial" w:hAnsi="Arial"/>
          <w:b w:val="0"/>
          <w:sz w:val="22"/>
        </w:rPr>
        <w:t>Vendor: ABB (Brno, Czech Republic)</w:t>
      </w:r>
    </w:p>
    <w:p>
      <w:pPr>
        <w:spacing w:before="0" w:after="0"/>
        <w:jc w:val="left"/>
      </w:pPr>
      <w:r>
        <w:rPr>
          <w:rFonts w:ascii="Arial" w:hAnsi="Arial"/>
          <w:b w:val="0"/>
          <w:sz w:val="22"/>
        </w:rPr>
        <w:t>Product: ABB UniGear ZS1 Medium Voltage Switchgear (12 kV) AIS</w:t>
      </w:r>
    </w:p>
    <w:p>
      <w:pPr>
        <w:spacing w:before="0" w:after="0"/>
        <w:jc w:val="left"/>
      </w:pPr>
      <w:r>
        <w:rPr>
          <w:rFonts w:ascii="Arial" w:hAnsi="Arial"/>
          <w:b w:val="0"/>
          <w:sz w:val="22"/>
        </w:rPr>
        <w:t>Standards: IEC 62271</w:t>
      </w:r>
    </w:p>
    <w:p>
      <w:pPr>
        <w:pStyle w:val="ListBullet"/>
        <w:spacing w:before="0" w:after="0"/>
        <w:ind w:left="720" w:hanging="360"/>
        <w:jc w:val="both"/>
      </w:pPr>
      <w:r>
        <w:rPr>
          <w:rFonts w:ascii="Arial" w:hAnsi="Arial"/>
          <w:b w:val="0"/>
          <w:sz w:val="22"/>
        </w:rPr>
        <w:t>Executed PIM, FAT and expediting of ABB UniGear ZS1 Medium Voltage Switchgear.</w:t>
      </w:r>
    </w:p>
    <w:p>
      <w:pPr>
        <w:pStyle w:val="ListBullet"/>
        <w:spacing w:before="0" w:after="0"/>
        <w:ind w:left="720" w:hanging="360"/>
        <w:jc w:val="both"/>
      </w:pPr>
      <w:r>
        <w:rPr>
          <w:rFonts w:ascii="Arial" w:hAnsi="Arial"/>
          <w:b w:val="0"/>
          <w:sz w:val="22"/>
        </w:rPr>
        <w:t>Performed functional and interlock checks.</w:t>
      </w:r>
    </w:p>
    <w:p>
      <w:pPr>
        <w:pStyle w:val="ListBullet"/>
        <w:spacing w:before="0" w:after="0"/>
        <w:ind w:left="720" w:hanging="360"/>
        <w:jc w:val="both"/>
      </w:pPr>
      <w:r>
        <w:rPr>
          <w:rFonts w:ascii="Arial" w:hAnsi="Arial"/>
          <w:b w:val="0"/>
          <w:sz w:val="22"/>
        </w:rPr>
        <w:t>Witnessed protection relay testing and CT polarity verification.</w:t>
      </w:r>
    </w:p>
    <w:p>
      <w:pPr>
        <w:pStyle w:val="ListBullet"/>
        <w:spacing w:before="0" w:after="0"/>
        <w:ind w:left="720" w:hanging="360"/>
        <w:jc w:val="both"/>
      </w:pPr>
      <w:r>
        <w:rPr>
          <w:rFonts w:ascii="Arial" w:hAnsi="Arial"/>
          <w:b w:val="0"/>
          <w:sz w:val="22"/>
        </w:rPr>
        <w:t>Witnessed HV withstand and insulation tests.</w:t>
      </w:r>
    </w:p>
    <w:p>
      <w:pPr>
        <w:pStyle w:val="ListBullet"/>
        <w:spacing w:before="0" w:after="0"/>
        <w:ind w:left="720" w:hanging="360"/>
        <w:jc w:val="both"/>
      </w:pPr>
      <w:r>
        <w:rPr>
          <w:rFonts w:ascii="Arial" w:hAnsi="Arial"/>
          <w:b w:val="0"/>
          <w:sz w:val="22"/>
        </w:rPr>
        <w:t>Verified busbar systems and documentation.</w:t>
      </w:r>
    </w:p>
    <w:p>
      <w:pPr>
        <w:pStyle w:val="ListBullet"/>
        <w:spacing w:before="0" w:after="0"/>
        <w:ind w:left="720" w:hanging="360"/>
        <w:jc w:val="both"/>
      </w:pPr>
      <w:r>
        <w:rPr>
          <w:rFonts w:ascii="Arial" w:hAnsi="Arial"/>
          <w:b w:val="0"/>
          <w:sz w:val="22"/>
        </w:rPr>
        <w:t>Followed up manufacturing progress and FAT coordination.</w:t>
      </w:r>
    </w:p>
    <w:p>
      <w:pPr>
        <w:spacing w:before="0" w:after="0"/>
      </w:pPr>
    </w:p>
    <w:p>
      <w:pPr>
        <w:spacing w:before="0" w:after="0"/>
        <w:jc w:val="left"/>
      </w:pPr>
      <w:r>
        <w:rPr>
          <w:rFonts w:ascii="Arial" w:hAnsi="Arial"/>
          <w:b w:val="0"/>
          <w:sz w:val="22"/>
        </w:rPr>
        <w:t>Client: COBRA Project</w:t>
      </w:r>
    </w:p>
    <w:p>
      <w:pPr>
        <w:spacing w:before="0" w:after="0"/>
        <w:jc w:val="left"/>
      </w:pPr>
      <w:r>
        <w:rPr>
          <w:rFonts w:ascii="Arial" w:hAnsi="Arial"/>
          <w:b w:val="0"/>
          <w:sz w:val="22"/>
        </w:rPr>
        <w:t>COBRA Project</w:t>
      </w:r>
    </w:p>
    <w:p>
      <w:pPr>
        <w:spacing w:before="0" w:after="0"/>
        <w:jc w:val="left"/>
      </w:pPr>
      <w:r>
        <w:rPr>
          <w:rFonts w:ascii="Arial" w:hAnsi="Arial"/>
          <w:b w:val="0"/>
          <w:sz w:val="22"/>
        </w:rPr>
        <w:t>Vendor: ABB (Brno, Czech Republic)</w:t>
      </w:r>
    </w:p>
    <w:p>
      <w:pPr>
        <w:spacing w:before="0" w:after="0"/>
        <w:jc w:val="left"/>
      </w:pPr>
      <w:r>
        <w:rPr>
          <w:rFonts w:ascii="Arial" w:hAnsi="Arial"/>
          <w:b w:val="0"/>
          <w:sz w:val="22"/>
        </w:rPr>
        <w:t>Product: ABB UniGear ZS1 Medium Voltage Switchgear (12 kV) AIS</w:t>
      </w:r>
    </w:p>
    <w:p>
      <w:pPr>
        <w:spacing w:before="0" w:after="0"/>
        <w:jc w:val="left"/>
      </w:pPr>
      <w:r>
        <w:rPr>
          <w:rFonts w:ascii="Arial" w:hAnsi="Arial"/>
          <w:b w:val="0"/>
          <w:sz w:val="22"/>
        </w:rPr>
        <w:t>Standards: IEC 62271</w:t>
      </w:r>
    </w:p>
    <w:p>
      <w:pPr>
        <w:spacing w:before="0" w:after="0"/>
        <w:jc w:val="left"/>
      </w:pPr>
      <w:r>
        <w:rPr>
          <w:rFonts w:ascii="Arial" w:hAnsi="Arial"/>
          <w:b w:val="0"/>
          <w:sz w:val="22"/>
        </w:rPr>
        <w:t>Position: Expediting &amp; FAT</w:t>
      </w:r>
    </w:p>
    <w:p>
      <w:pPr>
        <w:pStyle w:val="ListBullet"/>
        <w:spacing w:before="0" w:after="0"/>
        <w:ind w:left="720" w:hanging="360"/>
        <w:jc w:val="both"/>
      </w:pPr>
      <w:r>
        <w:rPr>
          <w:rFonts w:ascii="Arial" w:hAnsi="Arial"/>
          <w:b w:val="0"/>
          <w:sz w:val="22"/>
        </w:rPr>
        <w:t>Executed PIM, FAT and expediting of ABB UniGear ZS1 Medium Voltage Switchgear.</w:t>
      </w:r>
    </w:p>
    <w:p>
      <w:pPr>
        <w:pStyle w:val="ListBullet"/>
        <w:spacing w:before="0" w:after="0"/>
        <w:ind w:left="720" w:hanging="360"/>
        <w:jc w:val="both"/>
      </w:pPr>
      <w:r>
        <w:rPr>
          <w:rFonts w:ascii="Arial" w:hAnsi="Arial"/>
          <w:b w:val="0"/>
          <w:sz w:val="22"/>
        </w:rPr>
        <w:t>Performed functional and interlock checks.</w:t>
      </w:r>
    </w:p>
    <w:p>
      <w:pPr>
        <w:pStyle w:val="ListBullet"/>
        <w:spacing w:before="0" w:after="0"/>
        <w:ind w:left="720" w:hanging="360"/>
        <w:jc w:val="both"/>
      </w:pPr>
      <w:r>
        <w:rPr>
          <w:rFonts w:ascii="Arial" w:hAnsi="Arial"/>
          <w:b w:val="0"/>
          <w:sz w:val="22"/>
        </w:rPr>
        <w:t>Witnessed protection relay testing and CT polarity verification.</w:t>
      </w:r>
    </w:p>
    <w:p>
      <w:pPr>
        <w:pStyle w:val="ListBullet"/>
        <w:spacing w:before="0" w:after="0"/>
        <w:ind w:left="720" w:hanging="360"/>
        <w:jc w:val="both"/>
      </w:pPr>
      <w:r>
        <w:rPr>
          <w:rFonts w:ascii="Arial" w:hAnsi="Arial"/>
          <w:b w:val="0"/>
          <w:sz w:val="22"/>
        </w:rPr>
        <w:t>Witnessed HV withstand and insulation tests.</w:t>
      </w:r>
    </w:p>
    <w:p>
      <w:pPr>
        <w:pStyle w:val="ListBullet"/>
        <w:spacing w:before="0" w:after="0"/>
        <w:ind w:left="720" w:hanging="360"/>
        <w:jc w:val="both"/>
      </w:pPr>
      <w:r>
        <w:rPr>
          <w:rFonts w:ascii="Arial" w:hAnsi="Arial"/>
          <w:b w:val="0"/>
          <w:sz w:val="22"/>
        </w:rPr>
        <w:t>Verified busbar systems and documentation.</w:t>
      </w:r>
    </w:p>
    <w:p>
      <w:pPr>
        <w:pStyle w:val="ListBullet"/>
        <w:spacing w:before="0" w:after="0"/>
        <w:ind w:left="720" w:hanging="360"/>
        <w:jc w:val="both"/>
      </w:pPr>
      <w:r>
        <w:rPr>
          <w:rFonts w:ascii="Arial" w:hAnsi="Arial"/>
          <w:b w:val="0"/>
          <w:sz w:val="22"/>
        </w:rPr>
        <w:t>Followed up manufacturing progress and FAT coordination.</w:t>
      </w:r>
    </w:p>
    <w:p>
      <w:pPr>
        <w:spacing w:before="0" w:after="0"/>
      </w:pPr>
    </w:p>
    <w:p>
      <w:pPr>
        <w:spacing w:before="0" w:after="0"/>
        <w:jc w:val="left"/>
      </w:pPr>
      <w:r>
        <w:rPr>
          <w:rFonts w:ascii="Arial" w:hAnsi="Arial"/>
          <w:b w:val="0"/>
          <w:sz w:val="22"/>
        </w:rPr>
        <w:t>Client: KSM 500 MW Combined Cycle Power Plant</w:t>
      </w:r>
    </w:p>
    <w:p>
      <w:pPr>
        <w:spacing w:before="0" w:after="0"/>
        <w:jc w:val="left"/>
      </w:pPr>
      <w:r>
        <w:rPr>
          <w:rFonts w:ascii="Arial" w:hAnsi="Arial"/>
          <w:b w:val="0"/>
          <w:sz w:val="22"/>
        </w:rPr>
        <w:t>KSM 500 MW Combined Cycle Power Plant</w:t>
      </w:r>
    </w:p>
    <w:p>
      <w:pPr>
        <w:spacing w:before="0" w:after="0"/>
        <w:jc w:val="left"/>
      </w:pPr>
      <w:r>
        <w:rPr>
          <w:rFonts w:ascii="Arial" w:hAnsi="Arial"/>
          <w:b w:val="0"/>
          <w:sz w:val="22"/>
        </w:rPr>
        <w:t>Vendor: EGE (Czech Republic)</w:t>
      </w:r>
    </w:p>
    <w:p>
      <w:pPr>
        <w:spacing w:before="0" w:after="0"/>
        <w:jc w:val="left"/>
      </w:pPr>
      <w:r>
        <w:rPr>
          <w:rFonts w:ascii="Arial" w:hAnsi="Arial"/>
          <w:b w:val="0"/>
          <w:sz w:val="22"/>
        </w:rPr>
        <w:t>Product: Isolated Phase Bus Duct (IPB) systems</w:t>
      </w:r>
    </w:p>
    <w:p>
      <w:pPr>
        <w:spacing w:before="0" w:after="0"/>
        <w:jc w:val="left"/>
      </w:pPr>
      <w:r>
        <w:rPr>
          <w:rFonts w:ascii="Arial" w:hAnsi="Arial"/>
          <w:b w:val="0"/>
          <w:sz w:val="22"/>
        </w:rPr>
        <w:t>Standards: IEC 60071 and ANSI C37.23</w:t>
      </w:r>
    </w:p>
    <w:p>
      <w:pPr>
        <w:pStyle w:val="ListBullet"/>
        <w:spacing w:before="0" w:after="0"/>
        <w:ind w:left="720" w:hanging="360"/>
        <w:jc w:val="both"/>
      </w:pPr>
      <w:r>
        <w:rPr>
          <w:rFonts w:ascii="Arial" w:hAnsi="Arial"/>
          <w:b w:val="0"/>
          <w:sz w:val="22"/>
        </w:rPr>
        <w:t>Performed FAT and inspection of Isolated Phase Bus Duct systems.</w:t>
      </w:r>
    </w:p>
    <w:p>
      <w:pPr>
        <w:pStyle w:val="ListBullet"/>
        <w:spacing w:before="0" w:after="0"/>
        <w:ind w:left="720" w:hanging="360"/>
        <w:jc w:val="both"/>
      </w:pPr>
      <w:r>
        <w:rPr>
          <w:rFonts w:ascii="Arial" w:hAnsi="Arial"/>
          <w:b w:val="0"/>
          <w:sz w:val="22"/>
        </w:rPr>
        <w:t>Witnessed insulation resistance and busbar resistance measurements.</w:t>
      </w:r>
    </w:p>
    <w:p>
      <w:pPr>
        <w:pStyle w:val="ListBullet"/>
        <w:spacing w:before="0" w:after="0"/>
        <w:ind w:left="720" w:hanging="360"/>
        <w:jc w:val="both"/>
      </w:pPr>
      <w:r>
        <w:rPr>
          <w:rFonts w:ascii="Arial" w:hAnsi="Arial"/>
          <w:b w:val="0"/>
          <w:sz w:val="22"/>
        </w:rPr>
        <w:t>Witnessed 60 kV power-frequency withstand testing.</w:t>
      </w:r>
    </w:p>
    <w:p>
      <w:pPr>
        <w:pStyle w:val="ListBullet"/>
        <w:spacing w:before="0" w:after="0"/>
        <w:ind w:left="720" w:hanging="360"/>
        <w:jc w:val="both"/>
      </w:pPr>
      <w:r>
        <w:rPr>
          <w:rFonts w:ascii="Arial" w:hAnsi="Arial"/>
          <w:b w:val="0"/>
          <w:sz w:val="22"/>
        </w:rPr>
        <w:t>Verified compliance with IEC 60071 and ANSI C37.23.</w:t>
      </w:r>
    </w:p>
    <w:p>
      <w:pPr>
        <w:pStyle w:val="ListBullet"/>
        <w:spacing w:before="0" w:after="0"/>
        <w:ind w:left="720" w:hanging="360"/>
        <w:jc w:val="both"/>
      </w:pPr>
      <w:r>
        <w:rPr>
          <w:rFonts w:ascii="Arial" w:hAnsi="Arial"/>
          <w:b w:val="0"/>
          <w:sz w:val="22"/>
        </w:rPr>
        <w:t>Performed dimensional and coating inspection.</w:t>
      </w:r>
    </w:p>
    <w:p>
      <w:pPr>
        <w:spacing w:before="0" w:after="0"/>
      </w:pPr>
    </w:p>
    <w:p>
      <w:pPr>
        <w:spacing w:before="0" w:after="0"/>
        <w:jc w:val="left"/>
      </w:pPr>
      <w:r>
        <w:rPr>
          <w:rFonts w:ascii="Arial" w:hAnsi="Arial"/>
          <w:b w:val="0"/>
          <w:sz w:val="22"/>
        </w:rPr>
        <w:t>Client: TotalEnergies</w:t>
      </w:r>
    </w:p>
    <w:p>
      <w:pPr>
        <w:spacing w:before="0" w:after="0"/>
        <w:jc w:val="left"/>
      </w:pPr>
      <w:r>
        <w:rPr>
          <w:rFonts w:ascii="Arial" w:hAnsi="Arial"/>
          <w:b w:val="0"/>
          <w:sz w:val="22"/>
        </w:rPr>
        <w:t>TotalEnergies AR Ratawi Gas Processing Project</w:t>
      </w:r>
    </w:p>
    <w:p>
      <w:pPr>
        <w:spacing w:before="0" w:after="0"/>
        <w:jc w:val="left"/>
      </w:pPr>
      <w:r>
        <w:rPr>
          <w:rFonts w:ascii="Arial" w:hAnsi="Arial"/>
          <w:b w:val="0"/>
          <w:sz w:val="22"/>
        </w:rPr>
        <w:t>Vendor: Baker Hughes (Hungary)</w:t>
      </w:r>
    </w:p>
    <w:p>
      <w:pPr>
        <w:spacing w:before="0" w:after="0"/>
        <w:jc w:val="left"/>
      </w:pPr>
      <w:r>
        <w:rPr>
          <w:rFonts w:ascii="Arial" w:hAnsi="Arial"/>
          <w:b w:val="0"/>
          <w:sz w:val="22"/>
        </w:rPr>
        <w:t>Product: Unit Control Panels (UCP), HMI and Remote I/O Systems</w:t>
      </w:r>
    </w:p>
    <w:p>
      <w:pPr>
        <w:spacing w:before="0" w:after="0"/>
        <w:jc w:val="left"/>
      </w:pPr>
      <w:r>
        <w:rPr>
          <w:rFonts w:ascii="Arial" w:hAnsi="Arial"/>
          <w:b w:val="0"/>
          <w:sz w:val="22"/>
        </w:rPr>
        <w:t>Standards: IEC 61131</w:t>
      </w:r>
    </w:p>
    <w:p>
      <w:pPr>
        <w:pStyle w:val="ListBullet"/>
        <w:spacing w:before="0" w:after="0"/>
        <w:ind w:left="720" w:hanging="360"/>
        <w:jc w:val="both"/>
      </w:pPr>
      <w:r>
        <w:rPr>
          <w:rFonts w:ascii="Arial" w:hAnsi="Arial"/>
          <w:b w:val="0"/>
          <w:sz w:val="22"/>
        </w:rPr>
        <w:t>Executed PIM, FAT and expediting of UCP, HMI and Remote I/O Systems.</w:t>
      </w:r>
    </w:p>
    <w:p>
      <w:pPr>
        <w:pStyle w:val="ListBullet"/>
        <w:spacing w:before="0" w:after="0"/>
        <w:ind w:left="720" w:hanging="360"/>
        <w:jc w:val="both"/>
      </w:pPr>
      <w:r>
        <w:rPr>
          <w:rFonts w:ascii="Arial" w:hAnsi="Arial"/>
          <w:b w:val="0"/>
          <w:sz w:val="22"/>
        </w:rPr>
        <w:t>Performed functional logic verification and signal simulation.</w:t>
      </w:r>
    </w:p>
    <w:p>
      <w:pPr>
        <w:pStyle w:val="ListBullet"/>
        <w:spacing w:before="0" w:after="0"/>
        <w:ind w:left="720" w:hanging="360"/>
        <w:jc w:val="both"/>
      </w:pPr>
      <w:r>
        <w:rPr>
          <w:rFonts w:ascii="Arial" w:hAnsi="Arial"/>
          <w:b w:val="0"/>
          <w:sz w:val="22"/>
        </w:rPr>
        <w:t>Performed I/O checks and loop verification.</w:t>
      </w:r>
    </w:p>
    <w:p>
      <w:pPr>
        <w:pStyle w:val="ListBullet"/>
        <w:spacing w:before="0" w:after="0"/>
        <w:ind w:left="720" w:hanging="360"/>
        <w:jc w:val="both"/>
      </w:pPr>
      <w:r>
        <w:rPr>
          <w:rFonts w:ascii="Arial" w:hAnsi="Arial"/>
          <w:b w:val="0"/>
          <w:sz w:val="22"/>
        </w:rPr>
        <w:t>Witnessed Modbus, Profibus and Ethernet communication testing.</w:t>
      </w:r>
    </w:p>
    <w:p>
      <w:pPr>
        <w:pStyle w:val="ListBullet"/>
        <w:spacing w:before="0" w:after="0"/>
        <w:ind w:left="720" w:hanging="360"/>
        <w:jc w:val="both"/>
      </w:pPr>
      <w:r>
        <w:rPr>
          <w:rFonts w:ascii="Arial" w:hAnsi="Arial"/>
          <w:b w:val="0"/>
          <w:sz w:val="22"/>
        </w:rPr>
        <w:t>Verified the Cause &amp; Effect Matrix.</w:t>
      </w:r>
    </w:p>
    <w:p>
      <w:pPr>
        <w:pStyle w:val="ListBullet"/>
        <w:spacing w:before="0" w:after="0"/>
        <w:ind w:left="720" w:hanging="360"/>
        <w:jc w:val="both"/>
      </w:pPr>
      <w:r>
        <w:rPr>
          <w:rFonts w:ascii="Arial" w:hAnsi="Arial"/>
          <w:b w:val="0"/>
          <w:sz w:val="22"/>
        </w:rPr>
        <w:t>Witnessed alarm and trip testing.</w:t>
      </w:r>
    </w:p>
    <w:p>
      <w:pPr>
        <w:pStyle w:val="ListBullet"/>
        <w:spacing w:before="0" w:after="0"/>
        <w:ind w:left="720" w:hanging="360"/>
        <w:jc w:val="both"/>
      </w:pPr>
      <w:r>
        <w:rPr>
          <w:rFonts w:ascii="Arial" w:hAnsi="Arial"/>
          <w:b w:val="0"/>
          <w:sz w:val="22"/>
        </w:rPr>
        <w:t>Reviewed software and configuration.</w:t>
      </w:r>
    </w:p>
    <w:p>
      <w:pPr>
        <w:pStyle w:val="ListBullet"/>
        <w:spacing w:before="0" w:after="0"/>
        <w:ind w:left="720" w:hanging="360"/>
        <w:jc w:val="both"/>
      </w:pPr>
      <w:r>
        <w:rPr>
          <w:rFonts w:ascii="Arial" w:hAnsi="Arial"/>
          <w:b w:val="0"/>
          <w:sz w:val="22"/>
        </w:rPr>
        <w:t>Monitored manufacturing progress.</w:t>
      </w:r>
    </w:p>
    <w:p>
      <w:pPr>
        <w:spacing w:before="0" w:after="0"/>
      </w:pPr>
    </w:p>
    <w:p>
      <w:pPr>
        <w:spacing w:before="0" w:after="0"/>
        <w:jc w:val="left"/>
      </w:pPr>
      <w:r>
        <w:rPr>
          <w:rFonts w:ascii="Arial" w:hAnsi="Arial"/>
          <w:b w:val="0"/>
          <w:sz w:val="22"/>
        </w:rPr>
        <w:t>Client: BP</w:t>
      </w:r>
    </w:p>
    <w:p>
      <w:pPr>
        <w:spacing w:before="0" w:after="0"/>
        <w:jc w:val="left"/>
      </w:pPr>
      <w:r>
        <w:rPr>
          <w:rFonts w:ascii="Arial" w:hAnsi="Arial"/>
          <w:b w:val="0"/>
          <w:sz w:val="22"/>
        </w:rPr>
        <w:t>BP Ubadari Carbon Capture Project</w:t>
      </w:r>
    </w:p>
    <w:p>
      <w:pPr>
        <w:spacing w:before="0" w:after="0"/>
        <w:jc w:val="left"/>
      </w:pPr>
      <w:r>
        <w:rPr>
          <w:rFonts w:ascii="Arial" w:hAnsi="Arial"/>
          <w:b w:val="0"/>
          <w:sz w:val="22"/>
        </w:rPr>
        <w:t>Vendor: Baker Hughes (Hungary)</w:t>
      </w:r>
    </w:p>
    <w:p>
      <w:pPr>
        <w:spacing w:before="0" w:after="0"/>
        <w:jc w:val="left"/>
      </w:pPr>
      <w:r>
        <w:rPr>
          <w:rFonts w:ascii="Arial" w:hAnsi="Arial"/>
          <w:b w:val="0"/>
          <w:sz w:val="22"/>
        </w:rPr>
        <w:t>Product: Generator Control &amp; Protection Panels (GCPP)</w:t>
      </w:r>
    </w:p>
    <w:p>
      <w:pPr>
        <w:pStyle w:val="ListBullet"/>
        <w:spacing w:before="0" w:after="0"/>
        <w:ind w:left="720" w:hanging="360"/>
        <w:jc w:val="both"/>
      </w:pPr>
      <w:r>
        <w:rPr>
          <w:rFonts w:ascii="Arial" w:hAnsi="Arial"/>
          <w:b w:val="0"/>
          <w:sz w:val="22"/>
        </w:rPr>
        <w:t>Performed FAT of Generator Control &amp; Protection Panels.</w:t>
      </w:r>
    </w:p>
    <w:p>
      <w:pPr>
        <w:pStyle w:val="ListBullet"/>
        <w:spacing w:before="0" w:after="0"/>
        <w:ind w:left="720" w:hanging="360"/>
        <w:jc w:val="both"/>
      </w:pPr>
      <w:r>
        <w:rPr>
          <w:rFonts w:ascii="Arial" w:hAnsi="Arial"/>
          <w:b w:val="0"/>
          <w:sz w:val="22"/>
        </w:rPr>
        <w:t>Verified generator synchronization logic.</w:t>
      </w:r>
    </w:p>
    <w:p>
      <w:pPr>
        <w:pStyle w:val="ListBullet"/>
        <w:spacing w:before="0" w:after="0"/>
        <w:ind w:left="720" w:hanging="360"/>
        <w:jc w:val="both"/>
      </w:pPr>
      <w:r>
        <w:rPr>
          <w:rFonts w:ascii="Arial" w:hAnsi="Arial"/>
          <w:b w:val="0"/>
          <w:sz w:val="22"/>
        </w:rPr>
        <w:t>Witnessed protection relay and lockout relay testing.</w:t>
      </w:r>
    </w:p>
    <w:p>
      <w:pPr>
        <w:pStyle w:val="ListBullet"/>
        <w:spacing w:before="0" w:after="0"/>
        <w:ind w:left="720" w:hanging="360"/>
        <w:jc w:val="both"/>
      </w:pPr>
      <w:r>
        <w:rPr>
          <w:rFonts w:ascii="Arial" w:hAnsi="Arial"/>
          <w:b w:val="0"/>
          <w:sz w:val="22"/>
        </w:rPr>
        <w:t>Validated the tripping matrix.</w:t>
      </w:r>
    </w:p>
    <w:p>
      <w:pPr>
        <w:pStyle w:val="ListBullet"/>
        <w:spacing w:before="0" w:after="0"/>
        <w:ind w:left="720" w:hanging="360"/>
        <w:jc w:val="both"/>
      </w:pPr>
      <w:r>
        <w:rPr>
          <w:rFonts w:ascii="Arial" w:hAnsi="Arial"/>
          <w:b w:val="0"/>
          <w:sz w:val="22"/>
        </w:rPr>
        <w:t>Witnessed alarm, trip and control logic testing.</w:t>
      </w:r>
    </w:p>
    <w:p>
      <w:pPr>
        <w:spacing w:before="0" w:after="0"/>
      </w:pPr>
    </w:p>
    <w:p>
      <w:pPr>
        <w:spacing w:before="0" w:after="0"/>
        <w:jc w:val="left"/>
      </w:pPr>
      <w:r>
        <w:rPr>
          <w:rFonts w:ascii="Arial" w:hAnsi="Arial"/>
          <w:b w:val="0"/>
          <w:sz w:val="22"/>
        </w:rPr>
        <w:t>Yokogawa</w:t>
      </w:r>
    </w:p>
    <w:p>
      <w:pPr>
        <w:spacing w:before="0" w:after="0"/>
        <w:jc w:val="left"/>
      </w:pPr>
      <w:r>
        <w:rPr>
          <w:rFonts w:ascii="Arial" w:hAnsi="Arial"/>
          <w:b w:val="0"/>
          <w:sz w:val="22"/>
        </w:rPr>
        <w:t>Vendor: Yokogawa (Vienna, Austria)</w:t>
      </w:r>
    </w:p>
    <w:p>
      <w:pPr>
        <w:spacing w:before="0" w:after="0"/>
        <w:jc w:val="left"/>
      </w:pPr>
      <w:r>
        <w:rPr>
          <w:rFonts w:ascii="Arial" w:hAnsi="Arial"/>
          <w:b w:val="0"/>
          <w:sz w:val="22"/>
        </w:rPr>
        <w:t>Product: DCS and ESD Systems</w:t>
      </w:r>
    </w:p>
    <w:p>
      <w:pPr>
        <w:spacing w:before="0" w:after="0"/>
        <w:jc w:val="left"/>
      </w:pPr>
      <w:r>
        <w:rPr>
          <w:rFonts w:ascii="Arial" w:hAnsi="Arial"/>
          <w:b w:val="0"/>
          <w:sz w:val="22"/>
        </w:rPr>
        <w:t>Standards: IEC 61511</w:t>
      </w:r>
    </w:p>
    <w:p>
      <w:pPr>
        <w:pStyle w:val="ListBullet"/>
        <w:spacing w:before="0" w:after="0"/>
        <w:ind w:left="720" w:hanging="360"/>
        <w:jc w:val="both"/>
      </w:pPr>
      <w:r>
        <w:rPr>
          <w:rFonts w:ascii="Arial" w:hAnsi="Arial"/>
          <w:b w:val="0"/>
          <w:sz w:val="22"/>
        </w:rPr>
        <w:t>Performed FAT of DCS and ESD Systems in accordance with IEC 61511.</w:t>
      </w:r>
    </w:p>
    <w:p>
      <w:pPr>
        <w:spacing w:before="0" w:after="0"/>
      </w:pPr>
    </w:p>
    <w:p>
      <w:pPr>
        <w:spacing w:before="0" w:after="0"/>
        <w:jc w:val="left"/>
      </w:pPr>
      <w:r>
        <w:rPr>
          <w:rFonts w:ascii="Arial" w:hAnsi="Arial"/>
          <w:b w:val="0"/>
          <w:sz w:val="22"/>
        </w:rPr>
        <w:t>HORIBA</w:t>
      </w:r>
    </w:p>
    <w:p>
      <w:pPr>
        <w:spacing w:before="0" w:after="0"/>
        <w:jc w:val="left"/>
      </w:pPr>
      <w:r>
        <w:rPr>
          <w:rFonts w:ascii="Arial" w:hAnsi="Arial"/>
          <w:b w:val="0"/>
          <w:sz w:val="22"/>
        </w:rPr>
        <w:t>Vendor: HORIBA (Tulln, Austria)</w:t>
      </w:r>
    </w:p>
    <w:p>
      <w:pPr>
        <w:spacing w:before="0" w:after="0"/>
        <w:jc w:val="left"/>
      </w:pPr>
      <w:r>
        <w:rPr>
          <w:rFonts w:ascii="Arial" w:hAnsi="Arial"/>
          <w:b w:val="0"/>
          <w:sz w:val="22"/>
        </w:rPr>
        <w:t>Product: Process gas analyzers and emission monitoring systems (CEMS)</w:t>
      </w:r>
    </w:p>
    <w:p>
      <w:pPr>
        <w:pStyle w:val="ListBullet"/>
        <w:spacing w:before="0" w:after="0"/>
        <w:ind w:left="720" w:hanging="360"/>
        <w:jc w:val="both"/>
      </w:pPr>
      <w:r>
        <w:rPr>
          <w:rFonts w:ascii="Arial" w:hAnsi="Arial"/>
          <w:b w:val="0"/>
          <w:sz w:val="22"/>
        </w:rPr>
        <w:t>Performed inspection and FAT of process gas analyzers and emission monitoring systems (CEMS).</w:t>
      </w:r>
    </w:p>
    <w:p>
      <w:pPr>
        <w:spacing w:before="0" w:after="0"/>
      </w:pPr>
    </w:p>
    <w:p>
      <w:pPr>
        <w:spacing w:before="0" w:after="0"/>
        <w:jc w:val="left"/>
      </w:pPr>
      <w:r>
        <w:rPr>
          <w:rFonts w:ascii="Arial" w:hAnsi="Arial"/>
          <w:b w:val="0"/>
          <w:sz w:val="22"/>
        </w:rPr>
        <w:t>EMKOMETER</w:t>
      </w:r>
    </w:p>
    <w:p>
      <w:pPr>
        <w:spacing w:before="0" w:after="0"/>
        <w:jc w:val="left"/>
      </w:pPr>
      <w:r>
        <w:rPr>
          <w:rFonts w:ascii="Arial" w:hAnsi="Arial"/>
          <w:b w:val="0"/>
          <w:sz w:val="22"/>
        </w:rPr>
        <w:t>Vendor: EMKOMETER (Czech Republic)</w:t>
      </w:r>
    </w:p>
    <w:p>
      <w:pPr>
        <w:spacing w:before="0" w:after="0"/>
        <w:jc w:val="left"/>
      </w:pPr>
      <w:r>
        <w:rPr>
          <w:rFonts w:ascii="Arial" w:hAnsi="Arial"/>
          <w:b w:val="0"/>
          <w:sz w:val="22"/>
        </w:rPr>
        <w:t>Product: Flow measurement instruments</w:t>
      </w:r>
    </w:p>
    <w:p>
      <w:pPr>
        <w:spacing w:before="0" w:after="0"/>
        <w:jc w:val="left"/>
      </w:pPr>
      <w:r>
        <w:rPr>
          <w:rFonts w:ascii="Arial" w:hAnsi="Arial"/>
          <w:b w:val="0"/>
          <w:sz w:val="22"/>
        </w:rPr>
        <w:t>Standards: ISO 5167 and IEC requirements</w:t>
      </w:r>
    </w:p>
    <w:p>
      <w:pPr>
        <w:pStyle w:val="ListBullet"/>
        <w:spacing w:before="0" w:after="0"/>
        <w:ind w:left="720" w:hanging="360"/>
        <w:jc w:val="both"/>
      </w:pPr>
      <w:r>
        <w:rPr>
          <w:rFonts w:ascii="Arial" w:hAnsi="Arial"/>
          <w:b w:val="0"/>
          <w:sz w:val="22"/>
        </w:rPr>
        <w:t>Performed calibration and FAT of flow measurement instruments.</w:t>
      </w:r>
    </w:p>
    <w:p>
      <w:pPr>
        <w:spacing w:before="0" w:after="0"/>
      </w:pPr>
    </w:p>
    <w:p>
      <w:pPr>
        <w:spacing w:before="0" w:after="0"/>
        <w:jc w:val="left"/>
      </w:pPr>
      <w:r>
        <w:rPr>
          <w:rFonts w:ascii="Arial" w:hAnsi="Arial"/>
          <w:b w:val="0"/>
          <w:sz w:val="22"/>
        </w:rPr>
        <w:t>Client: Nutrien Canada</w:t>
      </w:r>
    </w:p>
    <w:p>
      <w:pPr>
        <w:spacing w:before="0" w:after="0"/>
        <w:jc w:val="left"/>
      </w:pPr>
      <w:r>
        <w:rPr>
          <w:rFonts w:ascii="Arial" w:hAnsi="Arial"/>
          <w:b w:val="0"/>
          <w:sz w:val="22"/>
        </w:rPr>
        <w:t>Nutrien Canada Boiler Feed Water Exchanger Project</w:t>
      </w:r>
    </w:p>
    <w:p>
      <w:pPr>
        <w:spacing w:before="0" w:after="0"/>
        <w:jc w:val="left"/>
      </w:pPr>
      <w:r>
        <w:rPr>
          <w:rFonts w:ascii="Arial" w:hAnsi="Arial"/>
          <w:b w:val="0"/>
          <w:sz w:val="22"/>
        </w:rPr>
        <w:t>Vendor: Casale SA / SBN (Austria)</w:t>
      </w:r>
    </w:p>
    <w:p>
      <w:pPr>
        <w:spacing w:before="0" w:after="0"/>
        <w:jc w:val="left"/>
      </w:pPr>
      <w:r>
        <w:rPr>
          <w:rFonts w:ascii="Arial" w:hAnsi="Arial"/>
          <w:b w:val="0"/>
          <w:sz w:val="22"/>
        </w:rPr>
        <w:t>Product: ASME Shell-and-Tube Heat Exchanger</w:t>
      </w:r>
    </w:p>
    <w:p>
      <w:pPr>
        <w:pStyle w:val="ListBullet"/>
        <w:spacing w:before="0" w:after="0"/>
        <w:ind w:left="720" w:hanging="360"/>
        <w:jc w:val="both"/>
      </w:pPr>
      <w:r>
        <w:rPr>
          <w:rFonts w:ascii="Arial" w:hAnsi="Arial"/>
          <w:b w:val="0"/>
          <w:sz w:val="22"/>
        </w:rPr>
        <w:t>Performed manufacturing surveillance of an ASME Shell-and-Tube Heat Exchanger.</w:t>
      </w:r>
    </w:p>
    <w:p>
      <w:pPr>
        <w:pStyle w:val="ListBullet"/>
        <w:spacing w:before="0" w:after="0"/>
        <w:ind w:left="720" w:hanging="360"/>
        <w:jc w:val="both"/>
      </w:pPr>
      <w:r>
        <w:rPr>
          <w:rFonts w:ascii="Arial" w:hAnsi="Arial"/>
          <w:b w:val="0"/>
          <w:sz w:val="22"/>
        </w:rPr>
        <w:t>Witnessed VT, MT, UT, TOFD and PAUT.</w:t>
      </w:r>
    </w:p>
    <w:p>
      <w:pPr>
        <w:pStyle w:val="ListBullet"/>
        <w:spacing w:before="0" w:after="0"/>
        <w:ind w:left="720" w:hanging="360"/>
        <w:jc w:val="both"/>
      </w:pPr>
      <w:r>
        <w:rPr>
          <w:rFonts w:ascii="Arial" w:hAnsi="Arial"/>
          <w:b w:val="0"/>
          <w:sz w:val="22"/>
        </w:rPr>
        <w:t>Witnessed PWHT and hardness testing.</w:t>
      </w:r>
    </w:p>
    <w:p>
      <w:pPr>
        <w:pStyle w:val="ListBullet"/>
        <w:spacing w:before="0" w:after="0"/>
        <w:ind w:left="720" w:hanging="360"/>
        <w:jc w:val="both"/>
      </w:pPr>
      <w:r>
        <w:rPr>
          <w:rFonts w:ascii="Arial" w:hAnsi="Arial"/>
          <w:b w:val="0"/>
          <w:sz w:val="22"/>
        </w:rPr>
        <w:t>Inspected pressure boundary welds.</w:t>
      </w:r>
    </w:p>
    <w:p>
      <w:pPr>
        <w:pStyle w:val="ListBullet"/>
        <w:spacing w:before="0" w:after="0"/>
        <w:ind w:left="720" w:hanging="360"/>
        <w:jc w:val="both"/>
      </w:pPr>
      <w:r>
        <w:rPr>
          <w:rFonts w:ascii="Arial" w:hAnsi="Arial"/>
          <w:b w:val="0"/>
          <w:sz w:val="22"/>
        </w:rPr>
        <w:t>Reviewed material certifications.</w:t>
      </w:r>
    </w:p>
    <w:p>
      <w:pPr>
        <w:pStyle w:val="ListBullet"/>
        <w:spacing w:before="0" w:after="0"/>
        <w:ind w:left="720" w:hanging="360"/>
        <w:jc w:val="both"/>
      </w:pPr>
      <w:r>
        <w:rPr>
          <w:rFonts w:ascii="Arial" w:hAnsi="Arial"/>
          <w:b w:val="0"/>
          <w:sz w:val="22"/>
        </w:rPr>
        <w:t>Performed supplier quality follow-up.</w:t>
      </w:r>
    </w:p>
    <w:p>
      <w:pPr>
        <w:spacing w:before="0" w:after="0"/>
      </w:pPr>
    </w:p>
    <w:p>
      <w:pPr>
        <w:spacing w:before="0" w:after="0"/>
        <w:jc w:val="left"/>
      </w:pPr>
      <w:r>
        <w:rPr>
          <w:rFonts w:ascii="Arial" w:hAnsi="Arial"/>
          <w:b w:val="0"/>
          <w:sz w:val="22"/>
        </w:rPr>
        <w:t>Client: KSM Project</w:t>
      </w:r>
    </w:p>
    <w:p>
      <w:pPr>
        <w:spacing w:before="0" w:after="0"/>
        <w:jc w:val="left"/>
      </w:pPr>
      <w:r>
        <w:rPr>
          <w:rFonts w:ascii="Arial" w:hAnsi="Arial"/>
          <w:b w:val="0"/>
          <w:sz w:val="22"/>
        </w:rPr>
        <w:t>KSM Project</w:t>
      </w:r>
    </w:p>
    <w:p>
      <w:pPr>
        <w:spacing w:before="0" w:after="0"/>
        <w:jc w:val="left"/>
      </w:pPr>
      <w:r>
        <w:rPr>
          <w:rFonts w:ascii="Arial" w:hAnsi="Arial"/>
          <w:b w:val="0"/>
          <w:sz w:val="22"/>
        </w:rPr>
        <w:t>Vendor: Moravia Apex (Czech Republic)</w:t>
      </w:r>
    </w:p>
    <w:p>
      <w:pPr>
        <w:spacing w:before="0" w:after="0"/>
        <w:jc w:val="left"/>
      </w:pPr>
      <w:r>
        <w:rPr>
          <w:rFonts w:ascii="Arial" w:hAnsi="Arial"/>
          <w:b w:val="0"/>
          <w:sz w:val="22"/>
        </w:rPr>
        <w:t>Product: Steam Air Preheaters and Cold Air Preheaters</w:t>
      </w:r>
    </w:p>
    <w:p>
      <w:pPr>
        <w:spacing w:before="0" w:after="0"/>
        <w:jc w:val="left"/>
      </w:pPr>
      <w:r>
        <w:rPr>
          <w:rFonts w:ascii="Arial" w:hAnsi="Arial"/>
          <w:b w:val="0"/>
          <w:sz w:val="22"/>
        </w:rPr>
        <w:t>Standards: ASME</w:t>
      </w:r>
    </w:p>
    <w:p>
      <w:pPr>
        <w:pStyle w:val="ListBullet"/>
        <w:spacing w:before="0" w:after="0"/>
        <w:ind w:left="720" w:hanging="360"/>
        <w:jc w:val="both"/>
      </w:pPr>
      <w:r>
        <w:rPr>
          <w:rFonts w:ascii="Arial" w:hAnsi="Arial"/>
          <w:b w:val="0"/>
          <w:sz w:val="22"/>
        </w:rPr>
        <w:t>Performed inspection and manufacturing surveillance of Steam Air Preheaters and Cold Air Preheaters.</w:t>
      </w:r>
    </w:p>
    <w:p>
      <w:pPr>
        <w:pStyle w:val="ListBullet"/>
        <w:spacing w:before="0" w:after="0"/>
        <w:ind w:left="720" w:hanging="360"/>
        <w:jc w:val="both"/>
      </w:pPr>
      <w:r>
        <w:rPr>
          <w:rFonts w:ascii="Arial" w:hAnsi="Arial"/>
          <w:b w:val="0"/>
          <w:sz w:val="22"/>
        </w:rPr>
        <w:t>Witnessed hydrostatic and leakage testing.</w:t>
      </w:r>
    </w:p>
    <w:p>
      <w:pPr>
        <w:pStyle w:val="ListBullet"/>
        <w:spacing w:before="0" w:after="0"/>
        <w:ind w:left="720" w:hanging="360"/>
        <w:jc w:val="both"/>
      </w:pPr>
      <w:r>
        <w:rPr>
          <w:rFonts w:ascii="Arial" w:hAnsi="Arial"/>
          <w:b w:val="0"/>
          <w:sz w:val="22"/>
        </w:rPr>
        <w:t>Performed dimensional and coating inspection.</w:t>
      </w:r>
    </w:p>
    <w:p>
      <w:pPr>
        <w:pStyle w:val="ListBullet"/>
        <w:spacing w:before="0" w:after="0"/>
        <w:ind w:left="720" w:hanging="360"/>
        <w:jc w:val="both"/>
      </w:pPr>
      <w:r>
        <w:rPr>
          <w:rFonts w:ascii="Arial" w:hAnsi="Arial"/>
          <w:b w:val="0"/>
          <w:sz w:val="22"/>
        </w:rPr>
        <w:t>Verified completeness and ASME compliance.</w:t>
      </w:r>
    </w:p>
    <w:p>
      <w:pPr>
        <w:spacing w:before="0" w:after="0"/>
      </w:pPr>
    </w:p>
    <w:p>
      <w:pPr>
        <w:spacing w:before="0" w:after="0"/>
        <w:jc w:val="left"/>
      </w:pPr>
      <w:r>
        <w:rPr>
          <w:rFonts w:ascii="Arial" w:hAnsi="Arial"/>
          <w:b w:val="0"/>
          <w:sz w:val="22"/>
        </w:rPr>
        <w:t>Client: Al Dhafra OCGT IPP &amp; HAMMERHEAD Projects</w:t>
      </w:r>
    </w:p>
    <w:p>
      <w:pPr>
        <w:spacing w:before="0" w:after="0"/>
        <w:jc w:val="left"/>
      </w:pPr>
      <w:r>
        <w:rPr>
          <w:rFonts w:ascii="Arial" w:hAnsi="Arial"/>
          <w:b w:val="0"/>
          <w:sz w:val="22"/>
        </w:rPr>
        <w:t>Al Dhafra OCGT IPP &amp; HAMMERHEAD Projects</w:t>
      </w:r>
    </w:p>
    <w:p>
      <w:pPr>
        <w:spacing w:before="0" w:after="0"/>
        <w:jc w:val="left"/>
      </w:pPr>
      <w:r>
        <w:rPr>
          <w:rFonts w:ascii="Arial" w:hAnsi="Arial"/>
          <w:b w:val="0"/>
          <w:sz w:val="22"/>
        </w:rPr>
        <w:t>Vendor: John Crane (Czech Republic)</w:t>
      </w:r>
    </w:p>
    <w:p>
      <w:pPr>
        <w:spacing w:before="0" w:after="0"/>
        <w:jc w:val="left"/>
      </w:pPr>
      <w:r>
        <w:rPr>
          <w:rFonts w:ascii="Arial" w:hAnsi="Arial"/>
          <w:b w:val="0"/>
          <w:sz w:val="22"/>
        </w:rPr>
        <w:t>Product: Seal Gas Scrubbers and Fuel/Seal Gas Filter Systems</w:t>
      </w:r>
    </w:p>
    <w:p>
      <w:pPr>
        <w:spacing w:before="0" w:after="0"/>
        <w:jc w:val="left"/>
      </w:pPr>
      <w:r>
        <w:rPr>
          <w:rFonts w:ascii="Arial" w:hAnsi="Arial"/>
          <w:b w:val="0"/>
          <w:sz w:val="22"/>
        </w:rPr>
        <w:t>Standards: ASME VIII; EN 10204</w:t>
      </w:r>
    </w:p>
    <w:p>
      <w:pPr>
        <w:pStyle w:val="ListBullet"/>
        <w:spacing w:before="0" w:after="0"/>
        <w:ind w:left="720" w:hanging="360"/>
        <w:jc w:val="both"/>
      </w:pPr>
      <w:r>
        <w:rPr>
          <w:rFonts w:ascii="Arial" w:hAnsi="Arial"/>
          <w:b w:val="0"/>
          <w:sz w:val="22"/>
        </w:rPr>
        <w:t>Performed inspection and FAT of Seal Gas Scrubbers and Fuel/Seal Gas Filter Systems.</w:t>
      </w:r>
    </w:p>
    <w:p>
      <w:pPr>
        <w:pStyle w:val="ListBullet"/>
        <w:spacing w:before="0" w:after="0"/>
        <w:ind w:left="720" w:hanging="360"/>
        <w:jc w:val="both"/>
      </w:pPr>
      <w:r>
        <w:rPr>
          <w:rFonts w:ascii="Arial" w:hAnsi="Arial"/>
          <w:b w:val="0"/>
          <w:sz w:val="22"/>
        </w:rPr>
        <w:t>Witnessed hydrostatic testing.</w:t>
      </w:r>
    </w:p>
    <w:p>
      <w:pPr>
        <w:pStyle w:val="ListBullet"/>
        <w:spacing w:before="0" w:after="0"/>
        <w:ind w:left="720" w:hanging="360"/>
        <w:jc w:val="both"/>
      </w:pPr>
      <w:r>
        <w:rPr>
          <w:rFonts w:ascii="Arial" w:hAnsi="Arial"/>
          <w:b w:val="0"/>
          <w:sz w:val="22"/>
        </w:rPr>
        <w:t>Reviewed PMI and NDT documentation.</w:t>
      </w:r>
    </w:p>
    <w:p>
      <w:pPr>
        <w:pStyle w:val="ListBullet"/>
        <w:spacing w:before="0" w:after="0"/>
        <w:ind w:left="720" w:hanging="360"/>
        <w:jc w:val="both"/>
      </w:pPr>
      <w:r>
        <w:rPr>
          <w:rFonts w:ascii="Arial" w:hAnsi="Arial"/>
          <w:b w:val="0"/>
          <w:sz w:val="22"/>
        </w:rPr>
        <w:t>Verified ASME VIII pressure equipment compliance.</w:t>
      </w:r>
    </w:p>
    <w:p>
      <w:pPr>
        <w:pStyle w:val="ListBullet"/>
        <w:spacing w:before="0" w:after="0"/>
        <w:ind w:left="720" w:hanging="360"/>
        <w:jc w:val="both"/>
      </w:pPr>
      <w:r>
        <w:rPr>
          <w:rFonts w:ascii="Arial" w:hAnsi="Arial"/>
          <w:b w:val="0"/>
          <w:sz w:val="22"/>
        </w:rPr>
        <w:t>Reviewed EN 10204 traceability.</w:t>
      </w:r>
    </w:p>
    <w:p>
      <w:pPr>
        <w:spacing w:before="0" w:after="0"/>
      </w:pPr>
    </w:p>
    <w:p>
      <w:pPr>
        <w:spacing w:before="0" w:after="0"/>
        <w:jc w:val="left"/>
      </w:pPr>
      <w:r>
        <w:rPr>
          <w:rFonts w:ascii="Arial" w:hAnsi="Arial"/>
          <w:b w:val="0"/>
          <w:sz w:val="22"/>
        </w:rPr>
        <w:t>Client: Suncor</w:t>
      </w:r>
    </w:p>
    <w:p>
      <w:pPr>
        <w:spacing w:before="0" w:after="0"/>
        <w:jc w:val="left"/>
      </w:pPr>
      <w:r>
        <w:rPr>
          <w:rFonts w:ascii="Arial" w:hAnsi="Arial"/>
          <w:b w:val="0"/>
          <w:sz w:val="22"/>
        </w:rPr>
        <w:t>Suncor U2 Coke Drum Integrity Project (Canada)</w:t>
      </w:r>
    </w:p>
    <w:p>
      <w:pPr>
        <w:spacing w:before="0" w:after="0"/>
        <w:jc w:val="left"/>
      </w:pPr>
      <w:r>
        <w:rPr>
          <w:rFonts w:ascii="Arial" w:hAnsi="Arial"/>
          <w:b w:val="0"/>
          <w:sz w:val="22"/>
        </w:rPr>
        <w:t>Vendor: Voestalpine Grobblech (Austria)</w:t>
      </w:r>
    </w:p>
    <w:p>
      <w:pPr>
        <w:spacing w:before="0" w:after="0"/>
        <w:jc w:val="left"/>
      </w:pPr>
      <w:r>
        <w:rPr>
          <w:rFonts w:ascii="Arial" w:hAnsi="Arial"/>
          <w:b w:val="0"/>
          <w:sz w:val="22"/>
        </w:rPr>
        <w:t>Product: Alloy 625 Clad Plates</w:t>
      </w:r>
    </w:p>
    <w:p>
      <w:pPr>
        <w:spacing w:before="0" w:after="0"/>
        <w:jc w:val="left"/>
      </w:pPr>
      <w:r>
        <w:rPr>
          <w:rFonts w:ascii="Arial" w:hAnsi="Arial"/>
          <w:b w:val="0"/>
          <w:sz w:val="22"/>
        </w:rPr>
        <w:t>Standards: ASME SA-265, ASME SA-204 and EN 10204</w:t>
      </w:r>
    </w:p>
    <w:p>
      <w:pPr>
        <w:pStyle w:val="ListBullet"/>
        <w:spacing w:before="0" w:after="0"/>
        <w:ind w:left="720" w:hanging="360"/>
        <w:jc w:val="both"/>
      </w:pPr>
      <w:r>
        <w:rPr>
          <w:rFonts w:ascii="Arial" w:hAnsi="Arial"/>
          <w:b w:val="0"/>
          <w:sz w:val="22"/>
        </w:rPr>
        <w:t>Performed final inspection of Alloy 625 Clad Plates.</w:t>
      </w:r>
    </w:p>
    <w:p>
      <w:pPr>
        <w:pStyle w:val="ListBullet"/>
        <w:spacing w:before="0" w:after="0"/>
        <w:ind w:left="720" w:hanging="360"/>
        <w:jc w:val="both"/>
      </w:pPr>
      <w:r>
        <w:rPr>
          <w:rFonts w:ascii="Arial" w:hAnsi="Arial"/>
          <w:b w:val="0"/>
          <w:sz w:val="22"/>
        </w:rPr>
        <w:t>Performed dimensional verification and cladding thickness measurements.</w:t>
      </w:r>
    </w:p>
    <w:p>
      <w:pPr>
        <w:pStyle w:val="ListBullet"/>
        <w:spacing w:before="0" w:after="0"/>
        <w:ind w:left="720" w:hanging="360"/>
        <w:jc w:val="both"/>
      </w:pPr>
      <w:r>
        <w:rPr>
          <w:rFonts w:ascii="Arial" w:hAnsi="Arial"/>
          <w:b w:val="0"/>
          <w:sz w:val="22"/>
        </w:rPr>
        <w:t>Reviewed UT reports.</w:t>
      </w:r>
    </w:p>
    <w:p>
      <w:pPr>
        <w:pStyle w:val="ListBullet"/>
        <w:spacing w:before="0" w:after="0"/>
        <w:ind w:left="720" w:hanging="360"/>
        <w:jc w:val="both"/>
      </w:pPr>
      <w:r>
        <w:rPr>
          <w:rFonts w:ascii="Arial" w:hAnsi="Arial"/>
          <w:b w:val="0"/>
          <w:sz w:val="22"/>
        </w:rPr>
        <w:t>Verified material traceability.</w:t>
      </w:r>
    </w:p>
    <w:p>
      <w:pPr>
        <w:pStyle w:val="ListBullet"/>
        <w:spacing w:before="0" w:after="0"/>
        <w:ind w:left="720" w:hanging="360"/>
        <w:jc w:val="both"/>
      </w:pPr>
      <w:r>
        <w:rPr>
          <w:rFonts w:ascii="Arial" w:hAnsi="Arial"/>
          <w:b w:val="0"/>
          <w:sz w:val="22"/>
        </w:rPr>
        <w:t>Performed packaging inspection.</w:t>
      </w:r>
    </w:p>
    <w:p>
      <w:pPr>
        <w:pStyle w:val="ListBullet"/>
        <w:spacing w:before="0" w:after="0"/>
        <w:ind w:left="720" w:hanging="360"/>
        <w:jc w:val="both"/>
      </w:pPr>
      <w:r>
        <w:rPr>
          <w:rFonts w:ascii="Arial" w:hAnsi="Arial"/>
          <w:b w:val="0"/>
          <w:sz w:val="22"/>
        </w:rPr>
        <w:t>Verified compliance with ASME SA-265, ASME SA-204 and EN 10204.</w:t>
      </w:r>
    </w:p>
    <w:p>
      <w:pPr>
        <w:spacing w:before="0" w:after="0"/>
      </w:pPr>
    </w:p>
    <w:p>
      <w:pPr>
        <w:spacing w:before="0" w:after="0"/>
        <w:jc w:val="left"/>
      </w:pPr>
      <w:r>
        <w:rPr>
          <w:rFonts w:ascii="Arial" w:hAnsi="Arial"/>
          <w:b w:val="0"/>
          <w:sz w:val="22"/>
        </w:rPr>
        <w:t>Client: KSM Methanol Project</w:t>
      </w:r>
    </w:p>
    <w:p>
      <w:pPr>
        <w:spacing w:before="0" w:after="0"/>
        <w:jc w:val="left"/>
      </w:pPr>
      <w:r>
        <w:rPr>
          <w:rFonts w:ascii="Arial" w:hAnsi="Arial"/>
          <w:b w:val="0"/>
          <w:sz w:val="22"/>
        </w:rPr>
        <w:t>KSM Methanol Project</w:t>
      </w:r>
    </w:p>
    <w:p>
      <w:pPr>
        <w:spacing w:before="0" w:after="0"/>
        <w:jc w:val="left"/>
      </w:pPr>
      <w:r>
        <w:rPr>
          <w:rFonts w:ascii="Arial" w:hAnsi="Arial"/>
          <w:b w:val="0"/>
          <w:sz w:val="22"/>
        </w:rPr>
        <w:t>Vendor: Liberty Ostrava (Czech Republic)</w:t>
      </w:r>
    </w:p>
    <w:p>
      <w:pPr>
        <w:spacing w:before="0" w:after="0"/>
        <w:jc w:val="left"/>
      </w:pPr>
      <w:r>
        <w:rPr>
          <w:rFonts w:ascii="Arial" w:hAnsi="Arial"/>
          <w:b w:val="0"/>
          <w:sz w:val="22"/>
        </w:rPr>
        <w:t>Product: API 5L Seamless Pipes</w:t>
      </w:r>
    </w:p>
    <w:p>
      <w:pPr>
        <w:spacing w:before="0" w:after="0"/>
        <w:jc w:val="left"/>
      </w:pPr>
      <w:r>
        <w:rPr>
          <w:rFonts w:ascii="Arial" w:hAnsi="Arial"/>
          <w:b w:val="0"/>
          <w:sz w:val="22"/>
        </w:rPr>
        <w:t>Standards: API 5L; EN 10204 Type 3.2</w:t>
      </w:r>
    </w:p>
    <w:p>
      <w:pPr>
        <w:pStyle w:val="ListBullet"/>
        <w:spacing w:before="0" w:after="0"/>
        <w:ind w:left="720" w:hanging="360"/>
        <w:jc w:val="both"/>
      </w:pPr>
      <w:r>
        <w:rPr>
          <w:rFonts w:ascii="Arial" w:hAnsi="Arial"/>
          <w:b w:val="0"/>
          <w:sz w:val="22"/>
        </w:rPr>
        <w:t>Performed inspection of API 5L Seamless Pipes.</w:t>
      </w:r>
    </w:p>
    <w:p>
      <w:pPr>
        <w:pStyle w:val="ListBullet"/>
        <w:spacing w:before="0" w:after="0"/>
        <w:ind w:left="720" w:hanging="360"/>
        <w:jc w:val="both"/>
      </w:pPr>
      <w:r>
        <w:rPr>
          <w:rFonts w:ascii="Arial" w:hAnsi="Arial"/>
          <w:b w:val="0"/>
          <w:sz w:val="22"/>
        </w:rPr>
        <w:t>Witnessed chemical analysis, tensile and hydrostatic testing.</w:t>
      </w:r>
    </w:p>
    <w:p>
      <w:pPr>
        <w:pStyle w:val="ListBullet"/>
        <w:spacing w:before="0" w:after="0"/>
        <w:ind w:left="720" w:hanging="360"/>
        <w:jc w:val="both"/>
      </w:pPr>
      <w:r>
        <w:rPr>
          <w:rFonts w:ascii="Arial" w:hAnsi="Arial"/>
          <w:b w:val="0"/>
          <w:sz w:val="22"/>
        </w:rPr>
        <w:t>Reviewed EN 10204 Type 3.2 certification.</w:t>
      </w:r>
    </w:p>
    <w:p>
      <w:pPr>
        <w:pStyle w:val="ListBullet"/>
        <w:spacing w:before="0" w:after="0"/>
        <w:ind w:left="720" w:hanging="360"/>
        <w:jc w:val="both"/>
      </w:pPr>
      <w:r>
        <w:rPr>
          <w:rFonts w:ascii="Arial" w:hAnsi="Arial"/>
          <w:b w:val="0"/>
          <w:sz w:val="22"/>
        </w:rPr>
        <w:t>Verified traceability.</w:t>
      </w:r>
    </w:p>
    <w:p>
      <w:pPr>
        <w:pStyle w:val="ListBullet"/>
        <w:spacing w:before="0" w:after="0"/>
        <w:ind w:left="720" w:hanging="360"/>
        <w:jc w:val="both"/>
      </w:pPr>
      <w:r>
        <w:rPr>
          <w:rFonts w:ascii="Arial" w:hAnsi="Arial"/>
          <w:b w:val="0"/>
          <w:sz w:val="22"/>
        </w:rPr>
        <w:t>Performed shipment release inspection.</w:t>
      </w:r>
    </w:p>
    <w:p>
      <w:pPr>
        <w:spacing w:before="0" w:after="0"/>
      </w:pPr>
    </w:p>
    <w:p>
      <w:pPr>
        <w:spacing w:before="0" w:after="0"/>
        <w:jc w:val="left"/>
      </w:pPr>
      <w:r>
        <w:rPr>
          <w:rFonts w:ascii="Arial" w:hAnsi="Arial"/>
          <w:b w:val="0"/>
          <w:sz w:val="22"/>
        </w:rPr>
        <w:t>Client: KSM Project</w:t>
      </w:r>
    </w:p>
    <w:p>
      <w:pPr>
        <w:spacing w:before="0" w:after="0"/>
        <w:jc w:val="left"/>
      </w:pPr>
      <w:r>
        <w:rPr>
          <w:rFonts w:ascii="Arial" w:hAnsi="Arial"/>
          <w:b w:val="0"/>
          <w:sz w:val="22"/>
        </w:rPr>
        <w:t>KSM Project</w:t>
      </w:r>
    </w:p>
    <w:p>
      <w:pPr>
        <w:spacing w:before="0" w:after="0"/>
        <w:jc w:val="left"/>
      </w:pPr>
      <w:r>
        <w:rPr>
          <w:rFonts w:ascii="Arial" w:hAnsi="Arial"/>
          <w:b w:val="0"/>
          <w:sz w:val="22"/>
        </w:rPr>
        <w:t>Vendor: TENARIS SILCOTUB (Romania)</w:t>
      </w:r>
    </w:p>
    <w:p>
      <w:pPr>
        <w:spacing w:before="0" w:after="0"/>
        <w:jc w:val="left"/>
      </w:pPr>
      <w:r>
        <w:rPr>
          <w:rFonts w:ascii="Arial" w:hAnsi="Arial"/>
          <w:b w:val="0"/>
          <w:sz w:val="22"/>
        </w:rPr>
        <w:t>Product: API 5L PSL1 / ASTM A106 Seamless Line Pipes</w:t>
      </w:r>
    </w:p>
    <w:p>
      <w:pPr>
        <w:spacing w:before="0" w:after="0"/>
        <w:jc w:val="left"/>
      </w:pPr>
      <w:r>
        <w:rPr>
          <w:rFonts w:ascii="Arial" w:hAnsi="Arial"/>
          <w:b w:val="0"/>
          <w:sz w:val="22"/>
        </w:rPr>
        <w:t>Standards: API 5L PSL1 / ASTM A106; NACE</w:t>
      </w:r>
    </w:p>
    <w:p>
      <w:pPr>
        <w:pStyle w:val="ListBullet"/>
        <w:spacing w:before="0" w:after="0"/>
        <w:ind w:left="720" w:hanging="360"/>
        <w:jc w:val="both"/>
      </w:pPr>
      <w:r>
        <w:rPr>
          <w:rFonts w:ascii="Arial" w:hAnsi="Arial"/>
          <w:b w:val="0"/>
          <w:sz w:val="22"/>
        </w:rPr>
        <w:t>Performed manufacturing surveillance and final inspection of seamless line pipes.</w:t>
      </w:r>
    </w:p>
    <w:p>
      <w:pPr>
        <w:pStyle w:val="ListBullet"/>
        <w:spacing w:before="0" w:after="0"/>
        <w:ind w:left="720" w:hanging="360"/>
        <w:jc w:val="both"/>
      </w:pPr>
      <w:r>
        <w:rPr>
          <w:rFonts w:ascii="Arial" w:hAnsi="Arial"/>
          <w:b w:val="0"/>
          <w:sz w:val="22"/>
        </w:rPr>
        <w:t>Witnessed hydrostatic testing up to 340 bar and EMI examination.</w:t>
      </w:r>
    </w:p>
    <w:p>
      <w:pPr>
        <w:pStyle w:val="ListBullet"/>
        <w:spacing w:before="0" w:after="0"/>
        <w:ind w:left="720" w:hanging="360"/>
        <w:jc w:val="both"/>
      </w:pPr>
      <w:r>
        <w:rPr>
          <w:rFonts w:ascii="Arial" w:hAnsi="Arial"/>
          <w:b w:val="0"/>
          <w:sz w:val="22"/>
        </w:rPr>
        <w:t>Reviewed mechanical testing and chemical analysis.</w:t>
      </w:r>
    </w:p>
    <w:p>
      <w:pPr>
        <w:pStyle w:val="ListBullet"/>
        <w:spacing w:before="0" w:after="0"/>
        <w:ind w:left="720" w:hanging="360"/>
        <w:jc w:val="both"/>
      </w:pPr>
      <w:r>
        <w:rPr>
          <w:rFonts w:ascii="Arial" w:hAnsi="Arial"/>
          <w:b w:val="0"/>
          <w:sz w:val="22"/>
        </w:rPr>
        <w:t>Performed NACE compliance assessment.</w:t>
      </w:r>
    </w:p>
    <w:p>
      <w:pPr>
        <w:pStyle w:val="ListBullet"/>
        <w:spacing w:before="0" w:after="0"/>
        <w:ind w:left="720" w:hanging="360"/>
        <w:jc w:val="both"/>
      </w:pPr>
      <w:r>
        <w:rPr>
          <w:rFonts w:ascii="Arial" w:hAnsi="Arial"/>
          <w:b w:val="0"/>
          <w:sz w:val="22"/>
        </w:rPr>
        <w:t>Verified traceability and marking.</w:t>
      </w:r>
    </w:p>
    <w:p>
      <w:pPr>
        <w:spacing w:before="0" w:after="0"/>
      </w:pPr>
    </w:p>
    <w:p>
      <w:pPr>
        <w:spacing w:before="0" w:after="0"/>
        <w:jc w:val="left"/>
      </w:pPr>
      <w:r>
        <w:rPr>
          <w:rFonts w:ascii="Arial" w:hAnsi="Arial"/>
          <w:b w:val="0"/>
          <w:sz w:val="22"/>
        </w:rPr>
        <w:t>Client: AL-BABTAIN Power &amp; Telecommunication Project (Egypt)</w:t>
      </w:r>
    </w:p>
    <w:p>
      <w:pPr>
        <w:spacing w:before="0" w:after="0"/>
        <w:jc w:val="left"/>
      </w:pPr>
      <w:r>
        <w:rPr>
          <w:rFonts w:ascii="Arial" w:hAnsi="Arial"/>
          <w:b w:val="0"/>
          <w:sz w:val="22"/>
        </w:rPr>
        <w:t>AL-BABTAIN Power &amp; Telecommunication Project (Egypt)</w:t>
      </w:r>
    </w:p>
    <w:p>
      <w:pPr>
        <w:spacing w:before="0" w:after="0"/>
        <w:jc w:val="left"/>
      </w:pPr>
      <w:r>
        <w:rPr>
          <w:rFonts w:ascii="Arial" w:hAnsi="Arial"/>
          <w:b w:val="0"/>
          <w:sz w:val="22"/>
        </w:rPr>
        <w:t>Vendor: Železiarne Podbrezová (Slovakia)</w:t>
      </w:r>
    </w:p>
    <w:p>
      <w:pPr>
        <w:spacing w:before="0" w:after="0"/>
        <w:jc w:val="left"/>
      </w:pPr>
      <w:r>
        <w:rPr>
          <w:rFonts w:ascii="Arial" w:hAnsi="Arial"/>
          <w:b w:val="0"/>
          <w:sz w:val="22"/>
        </w:rPr>
        <w:t>Product: Seamless pressure tubes</w:t>
      </w:r>
    </w:p>
    <w:p>
      <w:pPr>
        <w:spacing w:before="0" w:after="0"/>
        <w:jc w:val="left"/>
      </w:pPr>
      <w:r>
        <w:rPr>
          <w:rFonts w:ascii="Arial" w:hAnsi="Arial"/>
          <w:b w:val="0"/>
          <w:sz w:val="22"/>
        </w:rPr>
        <w:t>Standards: PED</w:t>
      </w:r>
    </w:p>
    <w:p>
      <w:pPr>
        <w:pStyle w:val="ListBullet"/>
        <w:spacing w:before="0" w:after="0"/>
        <w:ind w:left="720" w:hanging="360"/>
        <w:jc w:val="both"/>
      </w:pPr>
      <w:r>
        <w:rPr>
          <w:rFonts w:ascii="Arial" w:hAnsi="Arial"/>
          <w:b w:val="0"/>
          <w:sz w:val="22"/>
        </w:rPr>
        <w:t>Performed inspection of seamless pressure tubes.</w:t>
      </w:r>
    </w:p>
    <w:p>
      <w:pPr>
        <w:pStyle w:val="ListBullet"/>
        <w:spacing w:before="0" w:after="0"/>
        <w:ind w:left="720" w:hanging="360"/>
        <w:jc w:val="both"/>
      </w:pPr>
      <w:r>
        <w:rPr>
          <w:rFonts w:ascii="Arial" w:hAnsi="Arial"/>
          <w:b w:val="0"/>
          <w:sz w:val="22"/>
        </w:rPr>
        <w:t>Witnessed tensile, flattening, drift expansion and chemical analysis testing.</w:t>
      </w:r>
    </w:p>
    <w:p>
      <w:pPr>
        <w:pStyle w:val="ListBullet"/>
        <w:spacing w:before="0" w:after="0"/>
        <w:ind w:left="720" w:hanging="360"/>
        <w:jc w:val="both"/>
      </w:pPr>
      <w:r>
        <w:rPr>
          <w:rFonts w:ascii="Arial" w:hAnsi="Arial"/>
          <w:b w:val="0"/>
          <w:sz w:val="22"/>
        </w:rPr>
        <w:t>Verified 100% Eddy Current NDT.</w:t>
      </w:r>
    </w:p>
    <w:p>
      <w:pPr>
        <w:pStyle w:val="ListBullet"/>
        <w:spacing w:before="0" w:after="0"/>
        <w:ind w:left="720" w:hanging="360"/>
        <w:jc w:val="both"/>
      </w:pPr>
      <w:r>
        <w:rPr>
          <w:rFonts w:ascii="Arial" w:hAnsi="Arial"/>
          <w:b w:val="0"/>
          <w:sz w:val="22"/>
        </w:rPr>
        <w:t>Reviewed PED compliance.</w:t>
      </w:r>
    </w:p>
    <w:p>
      <w:pPr>
        <w:spacing w:before="0" w:after="0"/>
      </w:pPr>
    </w:p>
    <w:p>
      <w:pPr>
        <w:spacing w:before="0" w:after="0"/>
        <w:jc w:val="left"/>
      </w:pPr>
      <w:r>
        <w:rPr>
          <w:rFonts w:ascii="Arial" w:hAnsi="Arial"/>
          <w:b w:val="0"/>
          <w:sz w:val="22"/>
        </w:rPr>
        <w:t>Client: ADNOC Qusahwira Field Development Phase II</w:t>
      </w:r>
    </w:p>
    <w:p>
      <w:pPr>
        <w:spacing w:before="0" w:after="0"/>
        <w:jc w:val="left"/>
      </w:pPr>
      <w:r>
        <w:rPr>
          <w:rFonts w:ascii="Arial" w:hAnsi="Arial"/>
          <w:b w:val="0"/>
          <w:sz w:val="22"/>
        </w:rPr>
        <w:t>ADNOC Qusahwira Field Development Phase II</w:t>
      </w:r>
    </w:p>
    <w:p>
      <w:pPr>
        <w:spacing w:before="0" w:after="0"/>
        <w:jc w:val="left"/>
      </w:pPr>
      <w:r>
        <w:rPr>
          <w:rFonts w:ascii="Arial" w:hAnsi="Arial"/>
          <w:b w:val="0"/>
          <w:sz w:val="22"/>
        </w:rPr>
        <w:t>Vendor: Mosdorfer (Austria)</w:t>
      </w:r>
    </w:p>
    <w:p>
      <w:pPr>
        <w:spacing w:before="0" w:after="0"/>
        <w:jc w:val="left"/>
      </w:pPr>
      <w:r>
        <w:rPr>
          <w:rFonts w:ascii="Arial" w:hAnsi="Arial"/>
          <w:b w:val="0"/>
          <w:sz w:val="22"/>
        </w:rPr>
        <w:t>Product: 33 kV Transmission Line Hardware</w:t>
      </w:r>
    </w:p>
    <w:p>
      <w:pPr>
        <w:spacing w:before="0" w:after="0"/>
        <w:jc w:val="left"/>
      </w:pPr>
      <w:r>
        <w:rPr>
          <w:rFonts w:ascii="Arial" w:hAnsi="Arial"/>
          <w:b w:val="0"/>
          <w:sz w:val="22"/>
        </w:rPr>
        <w:t>Standards: IEC 61284</w:t>
      </w:r>
    </w:p>
    <w:p>
      <w:pPr>
        <w:pStyle w:val="ListBullet"/>
        <w:spacing w:before="0" w:after="0"/>
        <w:ind w:left="720" w:hanging="360"/>
        <w:jc w:val="both"/>
      </w:pPr>
      <w:r>
        <w:rPr>
          <w:rFonts w:ascii="Arial" w:hAnsi="Arial"/>
          <w:b w:val="0"/>
          <w:sz w:val="22"/>
        </w:rPr>
        <w:t>Performed FAT and final inspection of 33 kV Transmission Line Hardware.</w:t>
      </w:r>
    </w:p>
    <w:p>
      <w:pPr>
        <w:pStyle w:val="ListBullet"/>
        <w:spacing w:before="0" w:after="0"/>
        <w:ind w:left="720" w:hanging="360"/>
        <w:jc w:val="both"/>
      </w:pPr>
      <w:r>
        <w:rPr>
          <w:rFonts w:ascii="Arial" w:hAnsi="Arial"/>
          <w:b w:val="0"/>
          <w:sz w:val="22"/>
        </w:rPr>
        <w:t>Witnessed mechanical load and tensile testing.</w:t>
      </w:r>
    </w:p>
    <w:p>
      <w:pPr>
        <w:pStyle w:val="ListBullet"/>
        <w:spacing w:before="0" w:after="0"/>
        <w:ind w:left="720" w:hanging="360"/>
        <w:jc w:val="both"/>
      </w:pPr>
      <w:r>
        <w:rPr>
          <w:rFonts w:ascii="Arial" w:hAnsi="Arial"/>
          <w:b w:val="0"/>
          <w:sz w:val="22"/>
        </w:rPr>
        <w:t>Verified IEC 61284 compliance.</w:t>
      </w:r>
    </w:p>
    <w:p>
      <w:pPr>
        <w:pStyle w:val="ListBullet"/>
        <w:spacing w:before="0" w:after="0"/>
        <w:ind w:left="720" w:hanging="360"/>
        <w:jc w:val="both"/>
      </w:pPr>
      <w:r>
        <w:rPr>
          <w:rFonts w:ascii="Arial" w:hAnsi="Arial"/>
          <w:b w:val="0"/>
          <w:sz w:val="22"/>
        </w:rPr>
        <w:t>Performed hot-dip galvanizing inspection.</w:t>
      </w:r>
    </w:p>
    <w:p>
      <w:pPr>
        <w:pStyle w:val="ListBullet"/>
        <w:spacing w:before="0" w:after="0"/>
        <w:ind w:left="720" w:hanging="360"/>
        <w:jc w:val="both"/>
      </w:pPr>
      <w:r>
        <w:rPr>
          <w:rFonts w:ascii="Arial" w:hAnsi="Arial"/>
          <w:b w:val="0"/>
          <w:sz w:val="22"/>
        </w:rPr>
        <w:t>Verified assembly and supported manufacturing release activities.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Supplier Quality Engineering</w:t>
      </w:r>
    </w:p>
    <w:p>
      <w:pPr>
        <w:pStyle w:val="ListBullet"/>
        <w:spacing w:before="0" w:after="0"/>
        <w:ind w:left="720" w:hanging="360"/>
        <w:jc w:val="both"/>
      </w:pPr>
      <w:r>
        <w:rPr>
          <w:rFonts w:ascii="Arial" w:hAnsi="Arial"/>
          <w:b w:val="0"/>
          <w:sz w:val="22"/>
        </w:rPr>
        <w:t>Supplier Quality Surveillance</w:t>
      </w:r>
    </w:p>
    <w:p>
      <w:pPr>
        <w:pStyle w:val="ListBullet"/>
        <w:spacing w:before="0" w:after="0"/>
        <w:ind w:left="720" w:hanging="360"/>
        <w:jc w:val="both"/>
      </w:pPr>
      <w:r>
        <w:rPr>
          <w:rFonts w:ascii="Arial" w:hAnsi="Arial"/>
          <w:b w:val="0"/>
          <w:sz w:val="22"/>
        </w:rPr>
        <w:t>Vendor Inspection</w:t>
      </w:r>
    </w:p>
    <w:p>
      <w:pPr>
        <w:pStyle w:val="ListBullet"/>
        <w:spacing w:before="0" w:after="0"/>
        <w:ind w:left="720" w:hanging="360"/>
        <w:jc w:val="both"/>
      </w:pPr>
      <w:r>
        <w:rPr>
          <w:rFonts w:ascii="Arial" w:hAnsi="Arial"/>
          <w:b w:val="0"/>
          <w:sz w:val="22"/>
        </w:rPr>
        <w:t>Expediting</w:t>
      </w:r>
    </w:p>
    <w:p>
      <w:pPr>
        <w:pStyle w:val="ListBullet"/>
        <w:spacing w:before="0" w:after="0"/>
        <w:ind w:left="720" w:hanging="360"/>
        <w:jc w:val="both"/>
      </w:pPr>
      <w:r>
        <w:rPr>
          <w:rFonts w:ascii="Arial" w:hAnsi="Arial"/>
          <w:b w:val="0"/>
          <w:sz w:val="22"/>
        </w:rPr>
        <w:t>Manufacturing Surveillance</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Electrical &amp; Instrumentation Inspection</w:t>
      </w:r>
    </w:p>
    <w:p>
      <w:pPr>
        <w:pStyle w:val="ListBullet"/>
        <w:spacing w:before="0" w:after="0"/>
        <w:ind w:left="720" w:hanging="360"/>
        <w:jc w:val="both"/>
      </w:pPr>
      <w:r>
        <w:rPr>
          <w:rFonts w:ascii="Arial" w:hAnsi="Arial"/>
          <w:b w:val="0"/>
          <w:sz w:val="22"/>
        </w:rPr>
        <w:t>FAT Execution</w:t>
      </w:r>
    </w:p>
    <w:p>
      <w:pPr>
        <w:pStyle w:val="ListBullet"/>
        <w:spacing w:before="0" w:after="0"/>
        <w:ind w:left="720" w:hanging="360"/>
        <w:jc w:val="both"/>
      </w:pPr>
      <w:r>
        <w:rPr>
          <w:rFonts w:ascii="Arial" w:hAnsi="Arial"/>
          <w:b w:val="0"/>
          <w:sz w:val="22"/>
        </w:rPr>
        <w:t>NCR Management and CAPA</w:t>
      </w:r>
    </w:p>
    <w:p>
      <w:pPr>
        <w:pStyle w:val="ListBullet"/>
        <w:spacing w:before="0" w:after="0"/>
        <w:ind w:left="720" w:hanging="360"/>
        <w:jc w:val="both"/>
      </w:pPr>
      <w:r>
        <w:rPr>
          <w:rFonts w:ascii="Arial" w:hAnsi="Arial"/>
          <w:b w:val="0"/>
          <w:sz w:val="22"/>
        </w:rPr>
        <w:t>Supplier Performance Monitoring</w:t>
      </w:r>
    </w:p>
    <w:p>
      <w:pPr>
        <w:pStyle w:val="ListBullet"/>
        <w:spacing w:before="0" w:after="0"/>
        <w:ind w:left="720" w:hanging="360"/>
        <w:jc w:val="both"/>
      </w:pPr>
      <w:r>
        <w:rPr>
          <w:rFonts w:ascii="Arial" w:hAnsi="Arial"/>
          <w:b w:val="0"/>
          <w:sz w:val="22"/>
        </w:rPr>
        <w:t>Quality Documentation Control</w:t>
      </w:r>
    </w:p>
    <w:p>
      <w:pPr>
        <w:pStyle w:val="ListBullet"/>
        <w:spacing w:before="0" w:after="0"/>
        <w:ind w:left="720" w:hanging="360"/>
        <w:jc w:val="both"/>
      </w:pPr>
      <w:r>
        <w:rPr>
          <w:rFonts w:ascii="Arial" w:hAnsi="Arial"/>
          <w:b w:val="0"/>
          <w:sz w:val="22"/>
        </w:rPr>
        <w:t>Inspection Reporting</w:t>
      </w:r>
    </w:p>
    <w:p>
      <w:pPr>
        <w:pStyle w:val="ListBullet"/>
        <w:spacing w:before="0" w:after="0"/>
        <w:ind w:left="720" w:hanging="360"/>
        <w:jc w:val="both"/>
      </w:pPr>
      <w:r>
        <w:rPr>
          <w:rFonts w:ascii="Arial" w:hAnsi="Arial"/>
          <w:b w:val="0"/>
          <w:sz w:val="22"/>
        </w:rPr>
        <w:t>Root Cause Analysis</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Compressor Packages</w:t>
      </w:r>
    </w:p>
    <w:p>
      <w:pPr>
        <w:pStyle w:val="ListBullet"/>
        <w:spacing w:before="0" w:after="0"/>
        <w:ind w:left="720" w:hanging="360"/>
        <w:jc w:val="both"/>
      </w:pPr>
      <w:r>
        <w:rPr>
          <w:rFonts w:ascii="Arial" w:hAnsi="Arial"/>
          <w:b w:val="0"/>
          <w:sz w:val="22"/>
        </w:rPr>
        <w:t>Pump Packages</w:t>
      </w:r>
    </w:p>
    <w:p>
      <w:pPr>
        <w:pStyle w:val="ListBullet"/>
        <w:spacing w:before="0" w:after="0"/>
        <w:ind w:left="720" w:hanging="360"/>
        <w:jc w:val="both"/>
      </w:pPr>
      <w:r>
        <w:rPr>
          <w:rFonts w:ascii="Arial" w:hAnsi="Arial"/>
          <w:b w:val="0"/>
          <w:sz w:val="22"/>
        </w:rPr>
        <w:t>Pressure Equipment</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Heat Exchangers</w:t>
      </w:r>
    </w:p>
    <w:p>
      <w:pPr>
        <w:pStyle w:val="ListBullet"/>
        <w:spacing w:before="0" w:after="0"/>
        <w:ind w:left="720" w:hanging="360"/>
        <w:jc w:val="both"/>
      </w:pPr>
      <w:r>
        <w:rPr>
          <w:rFonts w:ascii="Arial" w:hAnsi="Arial"/>
          <w:b w:val="0"/>
          <w:sz w:val="22"/>
        </w:rPr>
        <w:t>Filters</w:t>
      </w:r>
    </w:p>
    <w:p>
      <w:pPr>
        <w:pStyle w:val="ListBullet"/>
        <w:spacing w:before="0" w:after="0"/>
        <w:ind w:left="720" w:hanging="360"/>
        <w:jc w:val="both"/>
      </w:pPr>
      <w:r>
        <w:rPr>
          <w:rFonts w:ascii="Arial" w:hAnsi="Arial"/>
          <w:b w:val="0"/>
          <w:sz w:val="22"/>
        </w:rPr>
        <w:t>Piping Systems</w:t>
      </w:r>
    </w:p>
    <w:p>
      <w:pPr>
        <w:pStyle w:val="ListBullet"/>
        <w:spacing w:before="0" w:after="0"/>
        <w:ind w:left="720" w:hanging="360"/>
        <w:jc w:val="both"/>
      </w:pPr>
      <w:r>
        <w:rPr>
          <w:rFonts w:ascii="Arial" w:hAnsi="Arial"/>
          <w:b w:val="0"/>
          <w:sz w:val="22"/>
        </w:rPr>
        <w:t>Skids</w:t>
      </w:r>
    </w:p>
    <w:p>
      <w:pPr>
        <w:pStyle w:val="ListBullet"/>
        <w:spacing w:before="0" w:after="0"/>
        <w:ind w:left="720" w:hanging="360"/>
        <w:jc w:val="both"/>
      </w:pPr>
      <w:r>
        <w:rPr>
          <w:rFonts w:ascii="Arial" w:hAnsi="Arial"/>
          <w:b w:val="0"/>
          <w:sz w:val="22"/>
        </w:rPr>
        <w:t>Welded Fabrications</w:t>
      </w:r>
    </w:p>
    <w:p>
      <w:pPr>
        <w:pStyle w:val="ListBullet"/>
        <w:spacing w:before="0" w:after="0"/>
        <w:ind w:left="720" w:hanging="360"/>
        <w:jc w:val="both"/>
      </w:pPr>
      <w:r>
        <w:rPr>
          <w:rFonts w:ascii="Arial" w:hAnsi="Arial"/>
          <w:b w:val="0"/>
          <w:sz w:val="22"/>
        </w:rPr>
        <w:t>Structural Assemblies</w:t>
      </w:r>
    </w:p>
    <w:p>
      <w:pPr>
        <w:pStyle w:val="ListBullet"/>
        <w:spacing w:before="0" w:after="0"/>
        <w:ind w:left="720" w:hanging="360"/>
        <w:jc w:val="both"/>
      </w:pPr>
      <w:r>
        <w:rPr>
          <w:rFonts w:ascii="Arial" w:hAnsi="Arial"/>
          <w:b w:val="0"/>
          <w:sz w:val="22"/>
        </w:rPr>
        <w:t>Compressors</w:t>
      </w:r>
    </w:p>
    <w:p>
      <w:pPr>
        <w:pStyle w:val="ListBullet"/>
        <w:spacing w:before="0" w:after="0"/>
        <w:ind w:left="720" w:hanging="360"/>
        <w:jc w:val="both"/>
      </w:pPr>
      <w:r>
        <w:rPr>
          <w:rFonts w:ascii="Arial" w:hAnsi="Arial"/>
          <w:b w:val="0"/>
          <w:sz w:val="22"/>
        </w:rPr>
        <w:t>Pumps</w:t>
      </w:r>
    </w:p>
    <w:p>
      <w:pPr>
        <w:pStyle w:val="ListBullet"/>
        <w:spacing w:before="0" w:after="0"/>
        <w:ind w:left="720" w:hanging="360"/>
        <w:jc w:val="both"/>
      </w:pPr>
      <w:r>
        <w:rPr>
          <w:rFonts w:ascii="Arial" w:hAnsi="Arial"/>
          <w:b w:val="0"/>
          <w:sz w:val="22"/>
        </w:rPr>
        <w:t>Couplings</w:t>
      </w:r>
    </w:p>
    <w:p>
      <w:pPr>
        <w:pStyle w:val="ListBullet"/>
        <w:spacing w:before="0" w:after="0"/>
        <w:ind w:left="720" w:hanging="360"/>
        <w:jc w:val="both"/>
      </w:pPr>
      <w:r>
        <w:rPr>
          <w:rFonts w:ascii="Arial" w:hAnsi="Arial"/>
          <w:b w:val="0"/>
          <w:sz w:val="22"/>
        </w:rPr>
        <w:t>Industrial Valves</w:t>
      </w:r>
    </w:p>
    <w:p>
      <w:pPr>
        <w:pStyle w:val="ListBullet"/>
        <w:spacing w:before="0" w:after="0"/>
        <w:ind w:left="720" w:hanging="360"/>
        <w:jc w:val="both"/>
      </w:pPr>
      <w:r>
        <w:rPr>
          <w:rFonts w:ascii="Arial" w:hAnsi="Arial"/>
          <w:b w:val="0"/>
          <w:sz w:val="22"/>
        </w:rPr>
        <w:t>MOV Systems</w:t>
      </w:r>
    </w:p>
    <w:p>
      <w:pPr>
        <w:pStyle w:val="ListBullet"/>
        <w:spacing w:before="0" w:after="0"/>
        <w:ind w:left="720" w:hanging="360"/>
        <w:jc w:val="both"/>
      </w:pPr>
      <w:r>
        <w:rPr>
          <w:rFonts w:ascii="Arial" w:hAnsi="Arial"/>
          <w:b w:val="0"/>
          <w:sz w:val="22"/>
        </w:rPr>
        <w:t>Electric Motors</w:t>
      </w:r>
    </w:p>
    <w:p>
      <w:pPr>
        <w:pStyle w:val="ListBullet"/>
        <w:spacing w:before="0" w:after="0"/>
        <w:ind w:left="720" w:hanging="360"/>
        <w:jc w:val="both"/>
      </w:pPr>
      <w:r>
        <w:rPr>
          <w:rFonts w:ascii="Arial" w:hAnsi="Arial"/>
          <w:b w:val="0"/>
          <w:sz w:val="22"/>
        </w:rPr>
        <w:t>Switchgear</w:t>
      </w:r>
    </w:p>
    <w:p>
      <w:pPr>
        <w:pStyle w:val="ListBullet"/>
        <w:spacing w:before="0" w:after="0"/>
        <w:ind w:left="720" w:hanging="360"/>
        <w:jc w:val="both"/>
      </w:pPr>
      <w:r>
        <w:rPr>
          <w:rFonts w:ascii="Arial" w:hAnsi="Arial"/>
          <w:b w:val="0"/>
          <w:sz w:val="22"/>
        </w:rPr>
        <w:t>Transformers</w:t>
      </w:r>
    </w:p>
    <w:p>
      <w:pPr>
        <w:pStyle w:val="ListBullet"/>
        <w:spacing w:before="0" w:after="0"/>
        <w:ind w:left="720" w:hanging="360"/>
        <w:jc w:val="both"/>
      </w:pPr>
      <w:r>
        <w:rPr>
          <w:rFonts w:ascii="Arial" w:hAnsi="Arial"/>
          <w:b w:val="0"/>
          <w:sz w:val="22"/>
        </w:rPr>
        <w:t>Control Panels</w:t>
      </w:r>
    </w:p>
    <w:p>
      <w:pPr>
        <w:pStyle w:val="ListBullet"/>
        <w:spacing w:before="0" w:after="0"/>
        <w:ind w:left="720" w:hanging="360"/>
        <w:jc w:val="both"/>
      </w:pPr>
      <w:r>
        <w:rPr>
          <w:rFonts w:ascii="Arial" w:hAnsi="Arial"/>
          <w:b w:val="0"/>
          <w:sz w:val="22"/>
        </w:rPr>
        <w:t>DCS and ESD Systems</w:t>
      </w:r>
    </w:p>
    <w:p>
      <w:pPr>
        <w:pStyle w:val="ListBullet"/>
        <w:spacing w:before="0" w:after="0"/>
        <w:ind w:left="720" w:hanging="360"/>
        <w:jc w:val="both"/>
      </w:pPr>
      <w:r>
        <w:rPr>
          <w:rFonts w:ascii="Arial" w:hAnsi="Arial"/>
          <w:b w:val="0"/>
          <w:sz w:val="22"/>
        </w:rPr>
        <w:t>Process Gas Analyzers</w:t>
      </w:r>
    </w:p>
    <w:p>
      <w:pPr>
        <w:pStyle w:val="ListBullet"/>
        <w:spacing w:before="0" w:after="0"/>
        <w:ind w:left="720" w:hanging="360"/>
        <w:jc w:val="both"/>
      </w:pPr>
      <w:r>
        <w:rPr>
          <w:rFonts w:ascii="Arial" w:hAnsi="Arial"/>
          <w:b w:val="0"/>
          <w:sz w:val="22"/>
        </w:rPr>
        <w:t>Flow Measurement Instruments</w:t>
      </w:r>
    </w:p>
    <w:p>
      <w:pPr>
        <w:pStyle w:val="ListBullet"/>
        <w:spacing w:before="0" w:after="0"/>
        <w:ind w:left="720" w:hanging="360"/>
        <w:jc w:val="both"/>
      </w:pPr>
      <w:r>
        <w:rPr>
          <w:rFonts w:ascii="Arial" w:hAnsi="Arial"/>
          <w:b w:val="0"/>
          <w:sz w:val="22"/>
        </w:rPr>
        <w:t>Transmission Line Hardware</w:t>
      </w:r>
    </w:p>
    <w:p>
      <w:pPr>
        <w:pStyle w:val="ListBullet"/>
        <w:spacing w:before="0" w:after="0"/>
        <w:ind w:left="720" w:hanging="360"/>
        <w:jc w:val="both"/>
      </w:pPr>
      <w:r>
        <w:rPr>
          <w:rFonts w:ascii="Arial" w:hAnsi="Arial"/>
          <w:b w:val="0"/>
          <w:sz w:val="22"/>
        </w:rPr>
        <w:t>Steel and Clad Plates</w:t>
      </w:r>
    </w:p>
    <w:p>
      <w:pPr>
        <w:pStyle w:val="ListBullet"/>
        <w:spacing w:before="0" w:after="0"/>
        <w:ind w:left="720" w:hanging="360"/>
        <w:jc w:val="both"/>
      </w:pPr>
      <w:r>
        <w:rPr>
          <w:rFonts w:ascii="Arial" w:hAnsi="Arial"/>
          <w:b w:val="0"/>
          <w:sz w:val="22"/>
        </w:rPr>
        <w:t>Seamless Pipes and Tubes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