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SHANNON J. ROSIER</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Shannon J. Rosier is a Senior Welding Inspector and Owner's Representative with extensive experience supporting major transmission, liquid pipeline, LNG, fabrication, and energy infrastructure projects. A certified welding and pipeline inspection professional, Shannon brings expertise in welding inspection, welder qualification testing, NDE review, quality surveillance, PHMSA audit support, regulatory compliance, and construction documentation. Shannon has supported owners, contractors, engineering teams, and regulatory agencies while ensuring compliance with API, ASME, DOT, and client specifications, including work on major Kinder Morgan and Enbridge pipeline programs. The scope includes material verification and traceability, weld mapping, as-built and red-line drawings, contractor oversight, completion audits, and mechanical, civil, coating, welding, and anomaly inspections. Shannon also brings seventeen years of volunteer fire-service experience, including leadership and department health-and-safety responsibilities.</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AWS Certified Welding Inspector (CWI) #13020921</w:t>
      </w:r>
    </w:p>
    <w:p>
      <w:pPr>
        <w:pStyle w:val="ListBullet"/>
        <w:spacing w:before="0" w:after="0"/>
        <w:ind w:left="720" w:hanging="360"/>
        <w:jc w:val="both"/>
      </w:pPr>
      <w:r>
        <w:rPr>
          <w:rFonts w:ascii="Arial" w:hAnsi="Arial"/>
          <w:b w:val="0"/>
          <w:sz w:val="22"/>
        </w:rPr>
        <w:t>API 1169 Pipeline Construction Inspector #83675</w:t>
      </w:r>
    </w:p>
    <w:p>
      <w:pPr>
        <w:pStyle w:val="ListBullet"/>
        <w:spacing w:before="0" w:after="0"/>
        <w:ind w:left="720" w:hanging="360"/>
        <w:jc w:val="both"/>
      </w:pPr>
      <w:r>
        <w:rPr>
          <w:rFonts w:ascii="Arial" w:hAnsi="Arial"/>
          <w:b w:val="0"/>
          <w:sz w:val="22"/>
        </w:rPr>
        <w:t>OSHA 30 Certified</w:t>
      </w:r>
    </w:p>
    <w:p>
      <w:pPr>
        <w:pStyle w:val="ListBullet"/>
        <w:spacing w:before="0" w:after="0"/>
        <w:ind w:left="720" w:hanging="360"/>
        <w:jc w:val="both"/>
      </w:pPr>
      <w:r>
        <w:rPr>
          <w:rFonts w:ascii="Arial" w:hAnsi="Arial"/>
          <w:b w:val="0"/>
          <w:sz w:val="22"/>
        </w:rPr>
        <w:t>Fair Labor Standards Act (FLSA) Leadership Training</w:t>
      </w:r>
    </w:p>
    <w:p>
      <w:pPr>
        <w:pStyle w:val="ListBullet"/>
        <w:spacing w:before="0" w:after="0"/>
        <w:ind w:left="720" w:hanging="360"/>
        <w:jc w:val="both"/>
      </w:pPr>
      <w:r>
        <w:rPr>
          <w:rFonts w:ascii="Arial" w:hAnsi="Arial"/>
          <w:b w:val="0"/>
          <w:sz w:val="22"/>
        </w:rPr>
        <w:t>Multiple State of Texas and National Fire Academy certifications</w:t>
      </w:r>
    </w:p>
    <w:p>
      <w:pPr>
        <w:spacing w:before="0" w:after="0"/>
      </w:pPr>
    </w:p>
    <w:p>
      <w:pPr>
        <w:spacing w:before="0" w:after="0"/>
        <w:jc w:val="left"/>
      </w:pPr>
      <w:r>
        <w:rPr>
          <w:rFonts w:ascii="Arial" w:hAnsi="Arial"/>
          <w:b/>
          <w:sz w:val="22"/>
        </w:rPr>
        <w:t>CODES AND STANDARDS</w:t>
      </w:r>
    </w:p>
    <w:p>
      <w:pPr>
        <w:pStyle w:val="ListBullet"/>
        <w:spacing w:before="0" w:after="0"/>
        <w:ind w:left="720" w:hanging="360"/>
        <w:jc w:val="both"/>
      </w:pPr>
      <w:r>
        <w:rPr>
          <w:rFonts w:ascii="Arial" w:hAnsi="Arial"/>
          <w:b w:val="0"/>
          <w:sz w:val="22"/>
        </w:rPr>
        <w:t>API 1104</w:t>
      </w:r>
    </w:p>
    <w:p>
      <w:pPr>
        <w:pStyle w:val="ListBullet"/>
        <w:spacing w:before="0" w:after="0"/>
        <w:ind w:left="720" w:hanging="360"/>
        <w:jc w:val="both"/>
      </w:pPr>
      <w:r>
        <w:rPr>
          <w:rFonts w:ascii="Arial" w:hAnsi="Arial"/>
          <w:b w:val="0"/>
          <w:sz w:val="22"/>
        </w:rPr>
        <w:t>API 1169</w:t>
      </w:r>
    </w:p>
    <w:p>
      <w:pPr>
        <w:pStyle w:val="ListBullet"/>
        <w:spacing w:before="0" w:after="0"/>
        <w:ind w:left="720" w:hanging="360"/>
        <w:jc w:val="both"/>
      </w:pPr>
      <w:r>
        <w:rPr>
          <w:rFonts w:ascii="Arial" w:hAnsi="Arial"/>
          <w:b w:val="0"/>
          <w:sz w:val="22"/>
        </w:rPr>
        <w:t>ASME B31.1</w:t>
      </w:r>
    </w:p>
    <w:p>
      <w:pPr>
        <w:pStyle w:val="ListBullet"/>
        <w:spacing w:before="0" w:after="0"/>
        <w:ind w:left="720" w:hanging="360"/>
        <w:jc w:val="both"/>
      </w:pPr>
      <w:r>
        <w:rPr>
          <w:rFonts w:ascii="Arial" w:hAnsi="Arial"/>
          <w:b w:val="0"/>
          <w:sz w:val="22"/>
        </w:rPr>
        <w:t>ASME B31.3</w:t>
      </w:r>
    </w:p>
    <w:p>
      <w:pPr>
        <w:pStyle w:val="ListBullet"/>
        <w:spacing w:before="0" w:after="0"/>
        <w:ind w:left="720" w:hanging="360"/>
        <w:jc w:val="both"/>
      </w:pPr>
      <w:r>
        <w:rPr>
          <w:rFonts w:ascii="Arial" w:hAnsi="Arial"/>
          <w:b w:val="0"/>
          <w:sz w:val="22"/>
        </w:rPr>
        <w:t>ASME B31.4</w:t>
      </w:r>
    </w:p>
    <w:p>
      <w:pPr>
        <w:pStyle w:val="ListBullet"/>
        <w:spacing w:before="0" w:after="0"/>
        <w:ind w:left="720" w:hanging="360"/>
        <w:jc w:val="both"/>
      </w:pPr>
      <w:r>
        <w:rPr>
          <w:rFonts w:ascii="Arial" w:hAnsi="Arial"/>
          <w:b w:val="0"/>
          <w:sz w:val="22"/>
        </w:rPr>
        <w:t>ASME B31.8</w:t>
      </w:r>
    </w:p>
    <w:p>
      <w:pPr>
        <w:pStyle w:val="ListBullet"/>
        <w:spacing w:before="0" w:after="0"/>
        <w:ind w:left="720" w:hanging="360"/>
        <w:jc w:val="both"/>
      </w:pPr>
      <w:r>
        <w:rPr>
          <w:rFonts w:ascii="Arial" w:hAnsi="Arial"/>
          <w:b w:val="0"/>
          <w:sz w:val="22"/>
        </w:rPr>
        <w:t>49 CFR Part 192</w:t>
      </w:r>
    </w:p>
    <w:p>
      <w:pPr>
        <w:pStyle w:val="ListBullet"/>
        <w:spacing w:before="0" w:after="0"/>
        <w:ind w:left="720" w:hanging="360"/>
        <w:jc w:val="both"/>
      </w:pPr>
      <w:r>
        <w:rPr>
          <w:rFonts w:ascii="Arial" w:hAnsi="Arial"/>
          <w:b w:val="0"/>
          <w:sz w:val="22"/>
        </w:rPr>
        <w:t>49 CFR Part 195</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AUG 2025 – MAY 2026</w:t>
      </w:r>
    </w:p>
    <w:p>
      <w:pPr>
        <w:spacing w:before="0" w:after="0"/>
        <w:jc w:val="left"/>
      </w:pPr>
      <w:r>
        <w:rPr>
          <w:rFonts w:ascii="Arial" w:hAnsi="Arial"/>
          <w:b/>
          <w:sz w:val="22"/>
        </w:rPr>
        <w:t>TPI AGENCY</w:t>
      </w:r>
    </w:p>
    <w:p>
      <w:pPr>
        <w:spacing w:before="0" w:after="0"/>
        <w:jc w:val="left"/>
      </w:pPr>
      <w:r>
        <w:rPr>
          <w:rFonts w:ascii="Arial" w:hAnsi="Arial"/>
          <w:b/>
          <w:sz w:val="22"/>
        </w:rPr>
        <w:t>SENIOR WELDING INSPECTOR</w:t>
      </w:r>
    </w:p>
    <w:p>
      <w:pPr>
        <w:pStyle w:val="ListBullet"/>
        <w:spacing w:before="0" w:after="0"/>
        <w:ind w:left="720" w:hanging="360"/>
        <w:jc w:val="both"/>
      </w:pPr>
      <w:r>
        <w:rPr>
          <w:rFonts w:ascii="Arial" w:hAnsi="Arial"/>
          <w:b w:val="0"/>
          <w:sz w:val="22"/>
        </w:rPr>
        <w:t>Served as Senior Welding Inspector for Kinder Morgan's 12inch Spine Project.</w:t>
      </w:r>
    </w:p>
    <w:p>
      <w:pPr>
        <w:pStyle w:val="ListBullet"/>
        <w:spacing w:before="0" w:after="0"/>
        <w:ind w:left="720" w:hanging="360"/>
        <w:jc w:val="both"/>
      </w:pPr>
      <w:r>
        <w:rPr>
          <w:rFonts w:ascii="Arial" w:hAnsi="Arial"/>
          <w:b w:val="0"/>
          <w:sz w:val="22"/>
        </w:rPr>
        <w:t>Verified compliance with API 1104, ASME B31.4, and 49 CFR Part 195 requirements.</w:t>
      </w:r>
    </w:p>
    <w:p>
      <w:pPr>
        <w:pStyle w:val="ListBullet"/>
        <w:spacing w:before="0" w:after="0"/>
        <w:ind w:left="720" w:hanging="360"/>
        <w:jc w:val="both"/>
      </w:pPr>
      <w:r>
        <w:rPr>
          <w:rFonts w:ascii="Arial" w:hAnsi="Arial"/>
          <w:b w:val="0"/>
          <w:sz w:val="22"/>
        </w:rPr>
        <w:t>Reviewed NDE reports and maintained weld documentation systems.</w:t>
      </w:r>
    </w:p>
    <w:p>
      <w:pPr>
        <w:pStyle w:val="ListBullet"/>
        <w:spacing w:before="0" w:after="0"/>
        <w:ind w:left="720" w:hanging="360"/>
        <w:jc w:val="both"/>
      </w:pPr>
      <w:r>
        <w:rPr>
          <w:rFonts w:ascii="Arial" w:hAnsi="Arial"/>
          <w:b w:val="0"/>
          <w:sz w:val="22"/>
        </w:rPr>
        <w:t>Managed weld logs, red-line drawings, and turnover documentation.</w:t>
      </w:r>
    </w:p>
    <w:p>
      <w:pPr>
        <w:pStyle w:val="ListBullet"/>
        <w:spacing w:before="0" w:after="0"/>
        <w:ind w:left="720" w:hanging="360"/>
        <w:jc w:val="both"/>
      </w:pPr>
      <w:r>
        <w:rPr>
          <w:rFonts w:ascii="Arial" w:hAnsi="Arial"/>
          <w:b w:val="0"/>
          <w:sz w:val="22"/>
        </w:rPr>
        <w:t>Worked directly with PHMSA inspectors during audits and field reviews.</w:t>
      </w:r>
    </w:p>
    <w:p>
      <w:pPr>
        <w:spacing w:before="0" w:after="0"/>
      </w:pPr>
    </w:p>
    <w:p>
      <w:pPr>
        <w:spacing w:before="0" w:after="0"/>
        <w:jc w:val="left"/>
      </w:pPr>
      <w:r>
        <w:rPr>
          <w:rFonts w:ascii="Arial" w:hAnsi="Arial"/>
          <w:b/>
          <w:sz w:val="22"/>
        </w:rPr>
        <w:t>MAR 2025 – AUG 2025</w:t>
      </w:r>
    </w:p>
    <w:p>
      <w:pPr>
        <w:spacing w:before="0" w:after="0"/>
        <w:jc w:val="left"/>
      </w:pPr>
      <w:r>
        <w:rPr>
          <w:rFonts w:ascii="Arial" w:hAnsi="Arial"/>
          <w:b/>
          <w:sz w:val="22"/>
        </w:rPr>
        <w:t>TPI AGENCY</w:t>
      </w:r>
    </w:p>
    <w:p>
      <w:pPr>
        <w:spacing w:before="0" w:after="0"/>
        <w:jc w:val="left"/>
      </w:pPr>
      <w:r>
        <w:rPr>
          <w:rFonts w:ascii="Arial" w:hAnsi="Arial"/>
          <w:b/>
          <w:sz w:val="22"/>
        </w:rPr>
        <w:t>SENIOR WELDING INSPECTOR</w:t>
      </w:r>
    </w:p>
    <w:p>
      <w:pPr>
        <w:pStyle w:val="ListBullet"/>
        <w:spacing w:before="0" w:after="0"/>
        <w:ind w:left="720" w:hanging="360"/>
        <w:jc w:val="both"/>
      </w:pPr>
      <w:r>
        <w:rPr>
          <w:rFonts w:ascii="Arial" w:hAnsi="Arial"/>
          <w:b w:val="0"/>
          <w:sz w:val="22"/>
        </w:rPr>
        <w:t>Represented Enbridge on the A2M2 Project.</w:t>
      </w:r>
    </w:p>
    <w:p>
      <w:pPr>
        <w:pStyle w:val="ListBullet"/>
        <w:spacing w:before="0" w:after="0"/>
        <w:ind w:left="720" w:hanging="360"/>
        <w:jc w:val="both"/>
      </w:pPr>
      <w:r>
        <w:rPr>
          <w:rFonts w:ascii="Arial" w:hAnsi="Arial"/>
          <w:b w:val="0"/>
          <w:sz w:val="22"/>
        </w:rPr>
        <w:t>Performed welding inspection activities on heavy-wall transmission pipeline systems.</w:t>
      </w:r>
    </w:p>
    <w:p>
      <w:pPr>
        <w:pStyle w:val="ListBullet"/>
        <w:spacing w:before="0" w:after="0"/>
        <w:ind w:left="720" w:hanging="360"/>
        <w:jc w:val="both"/>
      </w:pPr>
      <w:r>
        <w:rPr>
          <w:rFonts w:ascii="Arial" w:hAnsi="Arial"/>
          <w:b w:val="0"/>
          <w:sz w:val="22"/>
        </w:rPr>
        <w:t>Conducted mechanical, coating, civil, and welding inspections.</w:t>
      </w:r>
    </w:p>
    <w:p>
      <w:pPr>
        <w:pStyle w:val="ListBullet"/>
        <w:spacing w:before="0" w:after="0"/>
        <w:ind w:left="720" w:hanging="360"/>
        <w:jc w:val="both"/>
      </w:pPr>
      <w:r>
        <w:rPr>
          <w:rFonts w:ascii="Arial" w:hAnsi="Arial"/>
          <w:b w:val="0"/>
          <w:sz w:val="22"/>
        </w:rPr>
        <w:t>Verified compliance with owner requirements and applicable codes.</w:t>
      </w:r>
    </w:p>
    <w:p>
      <w:pPr>
        <w:spacing w:before="0" w:after="0"/>
      </w:pPr>
    </w:p>
    <w:p>
      <w:pPr>
        <w:spacing w:before="0" w:after="0"/>
        <w:jc w:val="left"/>
      </w:pPr>
      <w:r>
        <w:rPr>
          <w:rFonts w:ascii="Arial" w:hAnsi="Arial"/>
          <w:b/>
          <w:sz w:val="22"/>
        </w:rPr>
        <w:t>MAR 2023 – MAR 2025</w:t>
      </w:r>
    </w:p>
    <w:p>
      <w:pPr>
        <w:spacing w:before="0" w:after="0"/>
        <w:jc w:val="left"/>
      </w:pPr>
      <w:r>
        <w:rPr>
          <w:rFonts w:ascii="Arial" w:hAnsi="Arial"/>
          <w:b/>
          <w:sz w:val="22"/>
        </w:rPr>
        <w:t>TPI AGENCY</w:t>
      </w:r>
    </w:p>
    <w:p>
      <w:pPr>
        <w:spacing w:before="0" w:after="0"/>
        <w:jc w:val="left"/>
      </w:pPr>
      <w:r>
        <w:rPr>
          <w:rFonts w:ascii="Arial" w:hAnsi="Arial"/>
          <w:b/>
          <w:sz w:val="22"/>
        </w:rPr>
        <w:t>OWNER'S REPRESENTATIVE INSPECTOR</w:t>
      </w:r>
    </w:p>
    <w:p>
      <w:pPr>
        <w:pStyle w:val="ListBullet"/>
        <w:spacing w:before="0" w:after="0"/>
        <w:ind w:left="720" w:hanging="360"/>
        <w:jc w:val="both"/>
      </w:pPr>
      <w:r>
        <w:rPr>
          <w:rFonts w:ascii="Arial" w:hAnsi="Arial"/>
          <w:b w:val="0"/>
          <w:sz w:val="22"/>
        </w:rPr>
        <w:t>Represented XTO Energy ExxonMobil on pipeline and facility construction projects.</w:t>
      </w:r>
    </w:p>
    <w:p>
      <w:pPr>
        <w:pStyle w:val="ListBullet"/>
        <w:spacing w:before="0" w:after="0"/>
        <w:ind w:left="720" w:hanging="360"/>
        <w:jc w:val="both"/>
      </w:pPr>
      <w:r>
        <w:rPr>
          <w:rFonts w:ascii="Arial" w:hAnsi="Arial"/>
          <w:b w:val="0"/>
          <w:sz w:val="22"/>
        </w:rPr>
        <w:t>Performed welding inspections on carbon steel, stainless steel, fiberglass, and poly systems.</w:t>
      </w:r>
    </w:p>
    <w:p>
      <w:pPr>
        <w:pStyle w:val="ListBullet"/>
        <w:spacing w:before="0" w:after="0"/>
        <w:ind w:left="720" w:hanging="360"/>
        <w:jc w:val="both"/>
      </w:pPr>
      <w:r>
        <w:rPr>
          <w:rFonts w:ascii="Arial" w:hAnsi="Arial"/>
          <w:b w:val="0"/>
          <w:sz w:val="22"/>
        </w:rPr>
        <w:t>Conducted contractor quality audits and compliance reviews.</w:t>
      </w:r>
    </w:p>
    <w:p>
      <w:pPr>
        <w:pStyle w:val="ListBullet"/>
        <w:spacing w:before="0" w:after="0"/>
        <w:ind w:left="720" w:hanging="360"/>
        <w:jc w:val="both"/>
      </w:pPr>
      <w:r>
        <w:rPr>
          <w:rFonts w:ascii="Arial" w:hAnsi="Arial"/>
          <w:b w:val="0"/>
          <w:sz w:val="22"/>
        </w:rPr>
        <w:t>Evaluated compliance with PHMSA and DOT requirements.</w:t>
      </w:r>
    </w:p>
    <w:p>
      <w:pPr>
        <w:spacing w:before="0" w:after="0"/>
      </w:pPr>
    </w:p>
    <w:p>
      <w:pPr>
        <w:spacing w:before="0" w:after="0"/>
        <w:jc w:val="left"/>
      </w:pPr>
      <w:r>
        <w:rPr>
          <w:rFonts w:ascii="Arial" w:hAnsi="Arial"/>
          <w:b/>
          <w:sz w:val="22"/>
        </w:rPr>
        <w:t>FEB 2022 – NOV 2022</w:t>
      </w:r>
    </w:p>
    <w:p>
      <w:pPr>
        <w:spacing w:before="0" w:after="0"/>
        <w:jc w:val="left"/>
      </w:pPr>
      <w:r>
        <w:rPr>
          <w:rFonts w:ascii="Arial" w:hAnsi="Arial"/>
          <w:b/>
          <w:sz w:val="22"/>
        </w:rPr>
        <w:t>TPI AGENCY</w:t>
      </w:r>
    </w:p>
    <w:p>
      <w:pPr>
        <w:spacing w:before="0" w:after="0"/>
        <w:jc w:val="left"/>
      </w:pPr>
      <w:r>
        <w:rPr>
          <w:rFonts w:ascii="Arial" w:hAnsi="Arial"/>
          <w:b/>
          <w:sz w:val="22"/>
        </w:rPr>
        <w:t>OWNER'S REPRESENTATIVE</w:t>
      </w:r>
    </w:p>
    <w:p>
      <w:pPr>
        <w:pStyle w:val="ListBullet"/>
        <w:spacing w:before="0" w:after="0"/>
        <w:ind w:left="720" w:hanging="360"/>
        <w:jc w:val="both"/>
      </w:pPr>
      <w:r>
        <w:rPr>
          <w:rFonts w:ascii="Arial" w:hAnsi="Arial"/>
          <w:b w:val="0"/>
          <w:sz w:val="22"/>
        </w:rPr>
        <w:t>Represented Northern Natural Gas during pipeline construction activities.</w:t>
      </w:r>
    </w:p>
    <w:p>
      <w:pPr>
        <w:pStyle w:val="ListBullet"/>
        <w:spacing w:before="0" w:after="0"/>
        <w:ind w:left="720" w:hanging="360"/>
        <w:jc w:val="both"/>
      </w:pPr>
      <w:r>
        <w:rPr>
          <w:rFonts w:ascii="Arial" w:hAnsi="Arial"/>
          <w:b w:val="0"/>
          <w:sz w:val="22"/>
        </w:rPr>
        <w:t>Conducted welding inspections and completion audits.</w:t>
      </w:r>
    </w:p>
    <w:p>
      <w:pPr>
        <w:pStyle w:val="ListBullet"/>
        <w:spacing w:before="0" w:after="0"/>
        <w:ind w:left="720" w:hanging="360"/>
        <w:jc w:val="both"/>
      </w:pPr>
      <w:r>
        <w:rPr>
          <w:rFonts w:ascii="Arial" w:hAnsi="Arial"/>
          <w:b w:val="0"/>
          <w:sz w:val="22"/>
        </w:rPr>
        <w:t>Reviewed weld maps, material records, and NDE reports.</w:t>
      </w:r>
    </w:p>
    <w:p>
      <w:pPr>
        <w:pStyle w:val="ListBullet"/>
        <w:spacing w:before="0" w:after="0"/>
        <w:ind w:left="720" w:hanging="360"/>
        <w:jc w:val="both"/>
      </w:pPr>
      <w:r>
        <w:rPr>
          <w:rFonts w:ascii="Arial" w:hAnsi="Arial"/>
          <w:b w:val="0"/>
          <w:sz w:val="22"/>
        </w:rPr>
        <w:t>Supported PHMSA inspection and compliance activities.</w:t>
      </w:r>
    </w:p>
    <w:p>
      <w:pPr>
        <w:spacing w:before="0" w:after="0"/>
      </w:pPr>
    </w:p>
    <w:p>
      <w:pPr>
        <w:spacing w:before="0" w:after="0"/>
        <w:jc w:val="left"/>
      </w:pPr>
      <w:r>
        <w:rPr>
          <w:rFonts w:ascii="Arial" w:hAnsi="Arial"/>
          <w:b/>
          <w:sz w:val="22"/>
        </w:rPr>
        <w:t>NOV 2020 – SEP 2021</w:t>
      </w:r>
    </w:p>
    <w:p>
      <w:pPr>
        <w:spacing w:before="0" w:after="0"/>
        <w:jc w:val="left"/>
      </w:pPr>
      <w:r>
        <w:rPr>
          <w:rFonts w:ascii="Arial" w:hAnsi="Arial"/>
          <w:b/>
          <w:sz w:val="22"/>
        </w:rPr>
        <w:t>TPI AGENCY</w:t>
      </w:r>
    </w:p>
    <w:p>
      <w:pPr>
        <w:spacing w:before="0" w:after="0"/>
        <w:jc w:val="left"/>
      </w:pPr>
      <w:r>
        <w:rPr>
          <w:rFonts w:ascii="Arial" w:hAnsi="Arial"/>
          <w:b/>
          <w:sz w:val="22"/>
        </w:rPr>
        <w:t>OWNER'S REPRESENTATIVE</w:t>
      </w:r>
    </w:p>
    <w:p>
      <w:pPr>
        <w:pStyle w:val="ListBullet"/>
        <w:spacing w:before="0" w:after="0"/>
        <w:ind w:left="720" w:hanging="360"/>
        <w:jc w:val="both"/>
      </w:pPr>
      <w:r>
        <w:rPr>
          <w:rFonts w:ascii="Arial" w:hAnsi="Arial"/>
          <w:b w:val="0"/>
          <w:sz w:val="22"/>
        </w:rPr>
        <w:t>Represented Enbridge Line 3 Spread 2 pipeline construction operations.</w:t>
      </w:r>
    </w:p>
    <w:p>
      <w:pPr>
        <w:pStyle w:val="ListBullet"/>
        <w:spacing w:before="0" w:after="0"/>
        <w:ind w:left="720" w:hanging="360"/>
        <w:jc w:val="both"/>
      </w:pPr>
      <w:r>
        <w:rPr>
          <w:rFonts w:ascii="Arial" w:hAnsi="Arial"/>
          <w:b w:val="0"/>
          <w:sz w:val="22"/>
        </w:rPr>
        <w:t>Performed welding inspections involving automatic and manual welding processes.</w:t>
      </w:r>
    </w:p>
    <w:p>
      <w:pPr>
        <w:pStyle w:val="ListBullet"/>
        <w:spacing w:before="0" w:after="0"/>
        <w:ind w:left="720" w:hanging="360"/>
        <w:jc w:val="both"/>
      </w:pPr>
      <w:r>
        <w:rPr>
          <w:rFonts w:ascii="Arial" w:hAnsi="Arial"/>
          <w:b w:val="0"/>
          <w:sz w:val="22"/>
        </w:rPr>
        <w:t>Supported PHMSA, MinDOT, and OSHA compliance reviews.</w:t>
      </w:r>
    </w:p>
    <w:p>
      <w:pPr>
        <w:spacing w:before="0" w:after="0"/>
      </w:pPr>
    </w:p>
    <w:p>
      <w:pPr>
        <w:spacing w:before="0" w:after="0"/>
        <w:jc w:val="left"/>
      </w:pPr>
      <w:r>
        <w:rPr>
          <w:rFonts w:ascii="Arial" w:hAnsi="Arial"/>
          <w:b/>
          <w:sz w:val="22"/>
        </w:rPr>
        <w:t>2020 – 2020</w:t>
      </w:r>
    </w:p>
    <w:p>
      <w:pPr>
        <w:spacing w:before="0" w:after="0"/>
        <w:jc w:val="left"/>
      </w:pPr>
      <w:r>
        <w:rPr>
          <w:rFonts w:ascii="Arial" w:hAnsi="Arial"/>
          <w:b/>
          <w:sz w:val="22"/>
        </w:rPr>
        <w:t>TPI AGENCY</w:t>
      </w:r>
    </w:p>
    <w:p>
      <w:pPr>
        <w:spacing w:before="0" w:after="0"/>
        <w:jc w:val="left"/>
      </w:pPr>
      <w:r>
        <w:rPr>
          <w:rFonts w:ascii="Arial" w:hAnsi="Arial"/>
          <w:b/>
          <w:sz w:val="22"/>
        </w:rPr>
        <w:t>OWNER'S REPRESENTATIVE WELDING INSPECTOR</w:t>
      </w:r>
    </w:p>
    <w:p>
      <w:pPr>
        <w:spacing w:before="0" w:after="0"/>
      </w:pPr>
    </w:p>
    <w:p>
      <w:pPr>
        <w:spacing w:before="0" w:after="0"/>
        <w:jc w:val="left"/>
      </w:pPr>
      <w:r>
        <w:rPr>
          <w:rFonts w:ascii="Arial" w:hAnsi="Arial"/>
          <w:b/>
          <w:sz w:val="22"/>
        </w:rPr>
        <w:t>2014 – 2019</w:t>
      </w:r>
    </w:p>
    <w:p>
      <w:pPr>
        <w:spacing w:before="0" w:after="0"/>
        <w:jc w:val="left"/>
      </w:pPr>
      <w:r>
        <w:rPr>
          <w:rFonts w:ascii="Arial" w:hAnsi="Arial"/>
          <w:b/>
          <w:sz w:val="22"/>
        </w:rPr>
        <w:t>TPI AGENCY</w:t>
      </w:r>
    </w:p>
    <w:p>
      <w:pPr>
        <w:spacing w:before="0" w:after="0"/>
        <w:jc w:val="left"/>
      </w:pPr>
      <w:r>
        <w:rPr>
          <w:rFonts w:ascii="Arial" w:hAnsi="Arial"/>
          <w:b/>
          <w:sz w:val="22"/>
        </w:rPr>
        <w:t>CHIEF SITE INSPECTOR</w:t>
      </w:r>
    </w:p>
    <w:p>
      <w:pPr>
        <w:spacing w:before="0" w:after="0"/>
      </w:pPr>
    </w:p>
    <w:p>
      <w:pPr>
        <w:spacing w:before="0" w:after="0"/>
        <w:jc w:val="left"/>
      </w:pPr>
      <w:r>
        <w:rPr>
          <w:rFonts w:ascii="Arial" w:hAnsi="Arial"/>
          <w:b/>
          <w:sz w:val="22"/>
        </w:rPr>
        <w:t>2018 – 2018</w:t>
      </w:r>
    </w:p>
    <w:p>
      <w:pPr>
        <w:spacing w:before="0" w:after="0"/>
        <w:jc w:val="left"/>
      </w:pPr>
      <w:r>
        <w:rPr>
          <w:rFonts w:ascii="Arial" w:hAnsi="Arial"/>
          <w:b/>
          <w:sz w:val="22"/>
        </w:rPr>
        <w:t>D'ESCOTO INC.</w:t>
      </w:r>
    </w:p>
    <w:p>
      <w:pPr>
        <w:spacing w:before="0" w:after="0"/>
        <w:jc w:val="left"/>
      </w:pPr>
      <w:r>
        <w:rPr>
          <w:rFonts w:ascii="Arial" w:hAnsi="Arial"/>
          <w:b/>
          <w:sz w:val="22"/>
        </w:rPr>
        <w:t>OWNER'S REPRESENTATIVE WELDING INSPECTOR</w:t>
      </w:r>
    </w:p>
    <w:p>
      <w:pPr>
        <w:spacing w:before="0" w:after="0"/>
      </w:pPr>
    </w:p>
    <w:p>
      <w:pPr>
        <w:spacing w:before="0" w:after="0"/>
        <w:jc w:val="left"/>
      </w:pPr>
      <w:r>
        <w:rPr>
          <w:rFonts w:ascii="Arial" w:hAnsi="Arial"/>
          <w:b/>
          <w:sz w:val="22"/>
        </w:rPr>
        <w:t>2017 – 2018</w:t>
      </w:r>
    </w:p>
    <w:p>
      <w:pPr>
        <w:spacing w:before="0" w:after="0"/>
        <w:jc w:val="left"/>
      </w:pPr>
      <w:r>
        <w:rPr>
          <w:rFonts w:ascii="Arial" w:hAnsi="Arial"/>
          <w:b/>
          <w:sz w:val="22"/>
        </w:rPr>
        <w:t>E2 CONSULTING ENGINEERS</w:t>
      </w:r>
    </w:p>
    <w:p>
      <w:pPr>
        <w:spacing w:before="0" w:after="0"/>
        <w:jc w:val="left"/>
      </w:pPr>
      <w:r>
        <w:rPr>
          <w:rFonts w:ascii="Arial" w:hAnsi="Arial"/>
          <w:b/>
          <w:sz w:val="22"/>
        </w:rPr>
        <w:t>OWNER'S REPRESENTATIVE WELDING INSPECTOR</w:t>
      </w:r>
    </w:p>
    <w:p>
      <w:pPr>
        <w:spacing w:before="0" w:after="0"/>
      </w:pPr>
    </w:p>
    <w:p>
      <w:pPr>
        <w:spacing w:before="0" w:after="0"/>
        <w:jc w:val="left"/>
      </w:pPr>
      <w:r>
        <w:rPr>
          <w:rFonts w:ascii="Arial" w:hAnsi="Arial"/>
          <w:b/>
          <w:sz w:val="22"/>
        </w:rPr>
        <w:t>2016 – 2017</w:t>
      </w:r>
    </w:p>
    <w:p>
      <w:pPr>
        <w:spacing w:before="0" w:after="0"/>
        <w:jc w:val="left"/>
      </w:pPr>
      <w:r>
        <w:rPr>
          <w:rFonts w:ascii="Arial" w:hAnsi="Arial"/>
          <w:b/>
          <w:sz w:val="22"/>
        </w:rPr>
        <w:t>PATRIOT MODULAR LLC</w:t>
      </w:r>
    </w:p>
    <w:p>
      <w:pPr>
        <w:spacing w:before="0" w:after="0"/>
        <w:jc w:val="left"/>
      </w:pPr>
      <w:r>
        <w:rPr>
          <w:rFonts w:ascii="Arial" w:hAnsi="Arial"/>
          <w:b/>
          <w:sz w:val="22"/>
        </w:rPr>
        <w:t>QUALITY MANAGER</w:t>
      </w:r>
    </w:p>
    <w:p>
      <w:pPr>
        <w:spacing w:before="0" w:after="0"/>
      </w:pPr>
    </w:p>
    <w:p>
      <w:pPr>
        <w:spacing w:before="0" w:after="0"/>
        <w:jc w:val="left"/>
      </w:pPr>
      <w:r>
        <w:rPr>
          <w:rFonts w:ascii="Arial" w:hAnsi="Arial"/>
          <w:b/>
          <w:sz w:val="22"/>
        </w:rPr>
        <w:t>2013 – 2016</w:t>
      </w:r>
    </w:p>
    <w:p>
      <w:pPr>
        <w:spacing w:before="0" w:after="0"/>
        <w:jc w:val="left"/>
      </w:pPr>
      <w:r>
        <w:rPr>
          <w:rFonts w:ascii="Arial" w:hAnsi="Arial"/>
          <w:b/>
          <w:sz w:val="22"/>
        </w:rPr>
        <w:t>JV INDUSTRIAL COMPANIES</w:t>
      </w:r>
    </w:p>
    <w:p>
      <w:pPr>
        <w:spacing w:before="0" w:after="0"/>
        <w:jc w:val="left"/>
      </w:pPr>
      <w:r>
        <w:rPr>
          <w:rFonts w:ascii="Arial" w:hAnsi="Arial"/>
          <w:b/>
          <w:sz w:val="22"/>
        </w:rPr>
        <w:t>QA/QC SUPERVISOR</w:t>
      </w:r>
    </w:p>
    <w:p>
      <w:pPr>
        <w:spacing w:before="0" w:after="0"/>
      </w:pPr>
    </w:p>
    <w:p>
      <w:pPr>
        <w:spacing w:before="0" w:after="0"/>
        <w:jc w:val="left"/>
      </w:pPr>
      <w:r>
        <w:rPr>
          <w:rFonts w:ascii="Arial" w:hAnsi="Arial"/>
          <w:b/>
          <w:sz w:val="22"/>
        </w:rPr>
        <w:t>2013 – 2013</w:t>
      </w:r>
    </w:p>
    <w:p>
      <w:pPr>
        <w:spacing w:before="0" w:after="0"/>
        <w:jc w:val="left"/>
      </w:pPr>
      <w:r>
        <w:rPr>
          <w:rFonts w:ascii="Arial" w:hAnsi="Arial"/>
          <w:b/>
          <w:sz w:val="22"/>
        </w:rPr>
        <w:t>CANUS CORP</w:t>
      </w:r>
    </w:p>
    <w:p>
      <w:pPr>
        <w:spacing w:before="0" w:after="0"/>
        <w:jc w:val="left"/>
      </w:pPr>
      <w:r>
        <w:rPr>
          <w:rFonts w:ascii="Arial" w:hAnsi="Arial"/>
          <w:b/>
          <w:sz w:val="22"/>
        </w:rPr>
        <w:t>WELDING INSPECTOR</w:t>
      </w:r>
    </w:p>
    <w:p>
      <w:pPr>
        <w:spacing w:before="0" w:after="0"/>
      </w:pPr>
    </w:p>
    <w:p>
      <w:pPr>
        <w:spacing w:before="0" w:after="0"/>
        <w:jc w:val="left"/>
      </w:pPr>
      <w:r>
        <w:rPr>
          <w:rFonts w:ascii="Arial" w:hAnsi="Arial"/>
          <w:b/>
          <w:sz w:val="22"/>
        </w:rPr>
        <w:t>2013 – 2013</w:t>
      </w:r>
    </w:p>
    <w:p>
      <w:pPr>
        <w:spacing w:before="0" w:after="0"/>
        <w:jc w:val="left"/>
      </w:pPr>
      <w:r>
        <w:rPr>
          <w:rFonts w:ascii="Arial" w:hAnsi="Arial"/>
          <w:b/>
          <w:sz w:val="22"/>
        </w:rPr>
        <w:t>GAP ENGINEERING</w:t>
      </w:r>
    </w:p>
    <w:p>
      <w:pPr>
        <w:spacing w:before="0" w:after="0"/>
        <w:jc w:val="left"/>
      </w:pPr>
      <w:r>
        <w:rPr>
          <w:rFonts w:ascii="Arial" w:hAnsi="Arial"/>
          <w:b/>
          <w:sz w:val="22"/>
        </w:rPr>
        <w:t>WELDING INSPECTOR</w:t>
      </w:r>
    </w:p>
    <w:p>
      <w:pPr>
        <w:spacing w:before="0" w:after="0"/>
      </w:pPr>
    </w:p>
    <w:p>
      <w:pPr>
        <w:spacing w:before="0" w:after="0"/>
        <w:jc w:val="left"/>
      </w:pPr>
      <w:r>
        <w:rPr>
          <w:rFonts w:ascii="Arial" w:hAnsi="Arial"/>
          <w:b/>
          <w:sz w:val="22"/>
        </w:rPr>
        <w:t>CORE COMPETENCIES</w:t>
      </w:r>
    </w:p>
    <w:p>
      <w:pPr>
        <w:pStyle w:val="ListBullet"/>
        <w:spacing w:before="0" w:after="0"/>
        <w:ind w:left="720" w:hanging="360"/>
        <w:jc w:val="both"/>
      </w:pPr>
      <w:r>
        <w:rPr>
          <w:rFonts w:ascii="Arial" w:hAnsi="Arial"/>
          <w:b w:val="0"/>
          <w:sz w:val="22"/>
        </w:rPr>
        <w:t>AWS Certified Welding Inspector (CWI)</w:t>
      </w:r>
    </w:p>
    <w:p>
      <w:pPr>
        <w:pStyle w:val="ListBullet"/>
        <w:spacing w:before="0" w:after="0"/>
        <w:ind w:left="720" w:hanging="360"/>
        <w:jc w:val="both"/>
      </w:pPr>
      <w:r>
        <w:rPr>
          <w:rFonts w:ascii="Arial" w:hAnsi="Arial"/>
          <w:b w:val="0"/>
          <w:sz w:val="22"/>
        </w:rPr>
        <w:t>PHMSA Audit Support</w:t>
      </w:r>
    </w:p>
    <w:p>
      <w:pPr>
        <w:pStyle w:val="ListBullet"/>
        <w:spacing w:before="0" w:after="0"/>
        <w:ind w:left="720" w:hanging="360"/>
        <w:jc w:val="both"/>
      </w:pPr>
      <w:r>
        <w:rPr>
          <w:rFonts w:ascii="Arial" w:hAnsi="Arial"/>
          <w:b w:val="0"/>
          <w:sz w:val="22"/>
        </w:rPr>
        <w:t>API 1169 Pipeline Construction Inspector</w:t>
      </w:r>
    </w:p>
    <w:p>
      <w:pPr>
        <w:pStyle w:val="ListBullet"/>
        <w:spacing w:before="0" w:after="0"/>
        <w:ind w:left="720" w:hanging="360"/>
        <w:jc w:val="both"/>
      </w:pPr>
      <w:r>
        <w:rPr>
          <w:rFonts w:ascii="Arial" w:hAnsi="Arial"/>
          <w:b w:val="0"/>
          <w:sz w:val="22"/>
        </w:rPr>
        <w:t>ASME B31.1, B31.3, B31.4 &amp; B31.8</w:t>
      </w:r>
    </w:p>
    <w:p>
      <w:pPr>
        <w:pStyle w:val="ListBullet"/>
        <w:spacing w:before="0" w:after="0"/>
        <w:ind w:left="720" w:hanging="360"/>
        <w:jc w:val="both"/>
      </w:pPr>
      <w:r>
        <w:rPr>
          <w:rFonts w:ascii="Arial" w:hAnsi="Arial"/>
          <w:b w:val="0"/>
          <w:sz w:val="22"/>
        </w:rPr>
        <w:t>Welding Inspection &amp; Surveillance</w:t>
      </w:r>
    </w:p>
    <w:p>
      <w:pPr>
        <w:pStyle w:val="ListBullet"/>
        <w:spacing w:before="0" w:after="0"/>
        <w:ind w:left="720" w:hanging="360"/>
        <w:jc w:val="both"/>
      </w:pPr>
      <w:r>
        <w:rPr>
          <w:rFonts w:ascii="Arial" w:hAnsi="Arial"/>
          <w:b w:val="0"/>
          <w:sz w:val="22"/>
        </w:rPr>
        <w:t>DOT Regulatory Compliance</w:t>
      </w:r>
    </w:p>
    <w:p>
      <w:pPr>
        <w:pStyle w:val="ListBullet"/>
        <w:spacing w:before="0" w:after="0"/>
        <w:ind w:left="720" w:hanging="360"/>
        <w:jc w:val="both"/>
      </w:pPr>
      <w:r>
        <w:rPr>
          <w:rFonts w:ascii="Arial" w:hAnsi="Arial"/>
          <w:b w:val="0"/>
          <w:sz w:val="22"/>
        </w:rPr>
        <w:t>API 1104 Compliance</w:t>
      </w:r>
    </w:p>
    <w:p>
      <w:pPr>
        <w:pStyle w:val="ListBullet"/>
        <w:spacing w:before="0" w:after="0"/>
        <w:ind w:left="720" w:hanging="360"/>
        <w:jc w:val="both"/>
      </w:pPr>
      <w:r>
        <w:rPr>
          <w:rFonts w:ascii="Arial" w:hAnsi="Arial"/>
          <w:b w:val="0"/>
          <w:sz w:val="22"/>
        </w:rPr>
        <w:t>Material Verification &amp; Traceability</w:t>
      </w:r>
    </w:p>
    <w:p>
      <w:pPr>
        <w:pStyle w:val="ListBullet"/>
        <w:spacing w:before="0" w:after="0"/>
        <w:ind w:left="720" w:hanging="360"/>
        <w:jc w:val="both"/>
      </w:pPr>
      <w:r>
        <w:rPr>
          <w:rFonts w:ascii="Arial" w:hAnsi="Arial"/>
          <w:b w:val="0"/>
          <w:sz w:val="22"/>
        </w:rPr>
        <w:t>Welder Qualification Testing</w:t>
      </w:r>
    </w:p>
    <w:p>
      <w:pPr>
        <w:pStyle w:val="ListBullet"/>
        <w:spacing w:before="0" w:after="0"/>
        <w:ind w:left="720" w:hanging="360"/>
        <w:jc w:val="both"/>
      </w:pPr>
      <w:r>
        <w:rPr>
          <w:rFonts w:ascii="Arial" w:hAnsi="Arial"/>
          <w:b w:val="0"/>
          <w:sz w:val="22"/>
        </w:rPr>
        <w:t>As-Built &amp; Red-Line Drawings</w:t>
      </w:r>
    </w:p>
    <w:p>
      <w:pPr>
        <w:pStyle w:val="ListBullet"/>
        <w:spacing w:before="0" w:after="0"/>
        <w:ind w:left="720" w:hanging="360"/>
        <w:jc w:val="both"/>
      </w:pPr>
      <w:r>
        <w:rPr>
          <w:rFonts w:ascii="Arial" w:hAnsi="Arial"/>
          <w:b w:val="0"/>
          <w:sz w:val="22"/>
        </w:rPr>
        <w:t>NDE Coordination &amp; Report Review</w:t>
      </w:r>
    </w:p>
    <w:p>
      <w:pPr>
        <w:pStyle w:val="ListBullet"/>
        <w:spacing w:before="0" w:after="0"/>
        <w:ind w:left="720" w:hanging="360"/>
        <w:jc w:val="both"/>
      </w:pPr>
      <w:r>
        <w:rPr>
          <w:rFonts w:ascii="Arial" w:hAnsi="Arial"/>
          <w:b w:val="0"/>
          <w:sz w:val="22"/>
        </w:rPr>
        <w:t>Mechanical, Civil &amp; Coating Inspection</w:t>
      </w:r>
    </w:p>
    <w:p>
      <w:pPr>
        <w:pStyle w:val="ListBullet"/>
        <w:spacing w:before="0" w:after="0"/>
        <w:ind w:left="720" w:hanging="360"/>
        <w:jc w:val="both"/>
      </w:pPr>
      <w:r>
        <w:rPr>
          <w:rFonts w:ascii="Arial" w:hAnsi="Arial"/>
          <w:b w:val="0"/>
          <w:sz w:val="22"/>
        </w:rPr>
        <w:t>Weld Mapping &amp; Documentation</w:t>
      </w:r>
    </w:p>
    <w:p>
      <w:pPr>
        <w:pStyle w:val="ListBullet"/>
        <w:spacing w:before="0" w:after="0"/>
        <w:ind w:left="720" w:hanging="360"/>
        <w:jc w:val="both"/>
      </w:pPr>
      <w:r>
        <w:rPr>
          <w:rFonts w:ascii="Arial" w:hAnsi="Arial"/>
          <w:b w:val="0"/>
          <w:sz w:val="22"/>
        </w:rPr>
        <w:t>Construction Documentation Management</w:t>
      </w:r>
    </w:p>
    <w:p>
      <w:pPr>
        <w:pStyle w:val="ListBullet"/>
        <w:spacing w:before="0" w:after="0"/>
        <w:ind w:left="720" w:hanging="360"/>
        <w:jc w:val="both"/>
      </w:pPr>
      <w:r>
        <w:rPr>
          <w:rFonts w:ascii="Arial" w:hAnsi="Arial"/>
          <w:b w:val="0"/>
          <w:sz w:val="22"/>
        </w:rPr>
        <w:t>Pipeline Construction Inspection</w:t>
      </w:r>
    </w:p>
    <w:p>
      <w:pPr>
        <w:pStyle w:val="ListBullet"/>
        <w:spacing w:before="0" w:after="0"/>
        <w:ind w:left="720" w:hanging="360"/>
        <w:jc w:val="both"/>
      </w:pPr>
      <w:r>
        <w:rPr>
          <w:rFonts w:ascii="Arial" w:hAnsi="Arial"/>
          <w:b w:val="0"/>
          <w:sz w:val="22"/>
        </w:rPr>
        <w:t>Contractor Oversight</w:t>
      </w:r>
    </w:p>
    <w:p>
      <w:pPr>
        <w:pStyle w:val="ListBullet"/>
        <w:spacing w:before="0" w:after="0"/>
        <w:ind w:left="720" w:hanging="360"/>
        <w:jc w:val="both"/>
      </w:pPr>
      <w:r>
        <w:rPr>
          <w:rFonts w:ascii="Arial" w:hAnsi="Arial"/>
          <w:b w:val="0"/>
          <w:sz w:val="22"/>
        </w:rPr>
        <w:t>Owner's Representative Services</w:t>
      </w:r>
    </w:p>
    <w:p>
      <w:pPr>
        <w:pStyle w:val="ListBullet"/>
        <w:spacing w:before="0" w:after="0"/>
        <w:ind w:left="720" w:hanging="360"/>
        <w:jc w:val="both"/>
      </w:pPr>
      <w:r>
        <w:rPr>
          <w:rFonts w:ascii="Arial" w:hAnsi="Arial"/>
          <w:b w:val="0"/>
          <w:sz w:val="22"/>
        </w:rPr>
        <w:t>Inspection Team Leadership</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val="0"/>
          <w:sz w:val="22"/>
        </w:rPr>
        <w:t>Client: Kinder Morgan</w:t>
      </w:r>
    </w:p>
    <w:p>
      <w:pPr>
        <w:spacing w:before="0" w:after="0"/>
        <w:jc w:val="left"/>
      </w:pPr>
      <w:r>
        <w:rPr>
          <w:rFonts w:ascii="Arial" w:hAnsi="Arial"/>
          <w:b w:val="0"/>
          <w:sz w:val="22"/>
        </w:rPr>
        <w:t>Kinder Morgan Spine Project</w:t>
      </w:r>
    </w:p>
    <w:p>
      <w:pPr>
        <w:spacing w:before="0" w:after="0"/>
        <w:jc w:val="left"/>
      </w:pPr>
      <w:r>
        <w:rPr>
          <w:rFonts w:ascii="Arial" w:hAnsi="Arial"/>
          <w:b w:val="0"/>
          <w:sz w:val="22"/>
        </w:rPr>
        <w:t>Standards: API 1104, ASME B31.4, 49 CFR Part 195</w:t>
      </w:r>
    </w:p>
    <w:p>
      <w:pPr>
        <w:spacing w:before="0" w:after="0"/>
        <w:jc w:val="left"/>
      </w:pPr>
      <w:r>
        <w:rPr>
          <w:rFonts w:ascii="Arial" w:hAnsi="Arial"/>
          <w:b w:val="0"/>
          <w:sz w:val="22"/>
        </w:rPr>
        <w:t>Position: Senior Welding Inspector / Owner's Representative</w:t>
      </w:r>
    </w:p>
    <w:p>
      <w:pPr>
        <w:pStyle w:val="ListBullet"/>
        <w:spacing w:before="0" w:after="0"/>
        <w:ind w:left="720" w:hanging="360"/>
        <w:jc w:val="both"/>
      </w:pPr>
      <w:r>
        <w:rPr>
          <w:rFonts w:ascii="Arial" w:hAnsi="Arial"/>
          <w:b w:val="0"/>
          <w:sz w:val="22"/>
        </w:rPr>
        <w:t>Provided welding inspection oversight for liquid pipeline construction while ensuring compliance with owner specifications, API 1104, ASME B31.4, and 49 CFR Part 195 requirements.</w:t>
      </w:r>
    </w:p>
    <w:p>
      <w:pPr>
        <w:pStyle w:val="ListBullet"/>
        <w:spacing w:before="0" w:after="0"/>
        <w:ind w:left="720" w:hanging="360"/>
        <w:jc w:val="both"/>
      </w:pPr>
      <w:r>
        <w:rPr>
          <w:rFonts w:ascii="Arial" w:hAnsi="Arial"/>
          <w:b w:val="0"/>
          <w:sz w:val="22"/>
        </w:rPr>
        <w:t>Managed weld logs, red-line drawings, and as-built documentation.</w:t>
      </w:r>
    </w:p>
    <w:p>
      <w:pPr>
        <w:pStyle w:val="ListBullet"/>
        <w:spacing w:before="0" w:after="0"/>
        <w:ind w:left="720" w:hanging="360"/>
        <w:jc w:val="both"/>
      </w:pPr>
      <w:r>
        <w:rPr>
          <w:rFonts w:ascii="Arial" w:hAnsi="Arial"/>
          <w:b w:val="0"/>
          <w:sz w:val="22"/>
        </w:rPr>
        <w:t>Reviewed NDE reports and welder qualifications.</w:t>
      </w:r>
    </w:p>
    <w:p>
      <w:pPr>
        <w:pStyle w:val="ListBullet"/>
        <w:spacing w:before="0" w:after="0"/>
        <w:ind w:left="720" w:hanging="360"/>
        <w:jc w:val="both"/>
      </w:pPr>
      <w:r>
        <w:rPr>
          <w:rFonts w:ascii="Arial" w:hAnsi="Arial"/>
          <w:b w:val="0"/>
          <w:sz w:val="22"/>
        </w:rPr>
        <w:t>Supported PHMSA audit activities.</w:t>
      </w:r>
    </w:p>
    <w:p>
      <w:pPr>
        <w:spacing w:before="0" w:after="0"/>
      </w:pPr>
    </w:p>
    <w:p>
      <w:pPr>
        <w:spacing w:before="0" w:after="0"/>
        <w:jc w:val="left"/>
      </w:pPr>
      <w:r>
        <w:rPr>
          <w:rFonts w:ascii="Arial" w:hAnsi="Arial"/>
          <w:b w:val="0"/>
          <w:sz w:val="22"/>
        </w:rPr>
        <w:t>Client: Enbridge</w:t>
      </w:r>
    </w:p>
    <w:p>
      <w:pPr>
        <w:spacing w:before="0" w:after="0"/>
        <w:jc w:val="left"/>
      </w:pPr>
      <w:r>
        <w:rPr>
          <w:rFonts w:ascii="Arial" w:hAnsi="Arial"/>
          <w:b w:val="0"/>
          <w:sz w:val="22"/>
        </w:rPr>
        <w:t>Enbridge A2M2 Project</w:t>
      </w:r>
    </w:p>
    <w:p>
      <w:pPr>
        <w:spacing w:before="0" w:after="0"/>
        <w:jc w:val="left"/>
      </w:pPr>
      <w:r>
        <w:rPr>
          <w:rFonts w:ascii="Arial" w:hAnsi="Arial"/>
          <w:b w:val="0"/>
          <w:sz w:val="22"/>
        </w:rPr>
        <w:t>Standards: ASME B31.8, API 1104, 49 CFR Part 192</w:t>
      </w:r>
    </w:p>
    <w:p>
      <w:pPr>
        <w:spacing w:before="0" w:after="0"/>
        <w:jc w:val="left"/>
      </w:pPr>
      <w:r>
        <w:rPr>
          <w:rFonts w:ascii="Arial" w:hAnsi="Arial"/>
          <w:b w:val="0"/>
          <w:sz w:val="22"/>
        </w:rPr>
        <w:t>Position: Senior Welding Inspector / Owner's Representative</w:t>
      </w:r>
    </w:p>
    <w:p>
      <w:pPr>
        <w:pStyle w:val="ListBullet"/>
        <w:spacing w:before="0" w:after="0"/>
        <w:ind w:left="720" w:hanging="360"/>
        <w:jc w:val="both"/>
      </w:pPr>
      <w:r>
        <w:rPr>
          <w:rFonts w:ascii="Arial" w:hAnsi="Arial"/>
          <w:b w:val="0"/>
          <w:sz w:val="22"/>
        </w:rPr>
        <w:t>Performed welding inspection and quality surveillance activities on heavy-wall transmission pipeline construction.</w:t>
      </w:r>
    </w:p>
    <w:p>
      <w:pPr>
        <w:pStyle w:val="ListBullet"/>
        <w:spacing w:before="0" w:after="0"/>
        <w:ind w:left="720" w:hanging="360"/>
        <w:jc w:val="both"/>
      </w:pPr>
      <w:r>
        <w:rPr>
          <w:rFonts w:ascii="Arial" w:hAnsi="Arial"/>
          <w:b w:val="0"/>
          <w:sz w:val="22"/>
        </w:rPr>
        <w:t>Supported compliance with ASME B31.8, API 1104, and 49 CFR Part 192 requirements.</w:t>
      </w:r>
    </w:p>
    <w:p>
      <w:pPr>
        <w:spacing w:before="0" w:after="0"/>
      </w:pPr>
    </w:p>
    <w:p>
      <w:pPr>
        <w:spacing w:before="0" w:after="0"/>
        <w:jc w:val="left"/>
      </w:pPr>
      <w:r>
        <w:rPr>
          <w:rFonts w:ascii="Arial" w:hAnsi="Arial"/>
          <w:b w:val="0"/>
          <w:sz w:val="22"/>
        </w:rPr>
        <w:t>Client: XTO Energy ExxonMobil</w:t>
      </w:r>
    </w:p>
    <w:p>
      <w:pPr>
        <w:spacing w:before="0" w:after="0"/>
        <w:jc w:val="left"/>
      </w:pPr>
      <w:r>
        <w:rPr>
          <w:rFonts w:ascii="Arial" w:hAnsi="Arial"/>
          <w:b w:val="0"/>
          <w:sz w:val="22"/>
        </w:rPr>
        <w:t>XTO Energy ExxonMobil Pipeline &amp; Facilities Program</w:t>
      </w:r>
    </w:p>
    <w:p>
      <w:pPr>
        <w:spacing w:before="0" w:after="0"/>
        <w:jc w:val="left"/>
      </w:pPr>
      <w:r>
        <w:rPr>
          <w:rFonts w:ascii="Arial" w:hAnsi="Arial"/>
          <w:b w:val="0"/>
          <w:sz w:val="22"/>
        </w:rPr>
        <w:t>Position: Owner's Representative Inspector / QC Field Auditor</w:t>
      </w:r>
    </w:p>
    <w:p>
      <w:pPr>
        <w:pStyle w:val="ListBullet"/>
        <w:spacing w:before="0" w:after="0"/>
        <w:ind w:left="720" w:hanging="360"/>
        <w:jc w:val="both"/>
      </w:pPr>
      <w:r>
        <w:rPr>
          <w:rFonts w:ascii="Arial" w:hAnsi="Arial"/>
          <w:b w:val="0"/>
          <w:sz w:val="22"/>
        </w:rPr>
        <w:t>Conducted welding inspections and contractor quality audits on pipeline and facility construction projects.</w:t>
      </w:r>
    </w:p>
    <w:p>
      <w:pPr>
        <w:pStyle w:val="ListBullet"/>
        <w:spacing w:before="0" w:after="0"/>
        <w:ind w:left="720" w:hanging="360"/>
        <w:jc w:val="both"/>
      </w:pPr>
      <w:r>
        <w:rPr>
          <w:rFonts w:ascii="Arial" w:hAnsi="Arial"/>
          <w:b w:val="0"/>
          <w:sz w:val="22"/>
        </w:rPr>
        <w:t>Performed compliance reviews involving carbon steel, stainless steel, fiberglass, and poly piping systems.</w:t>
      </w:r>
    </w:p>
    <w:p>
      <w:pPr>
        <w:spacing w:before="0" w:after="0"/>
      </w:pPr>
    </w:p>
    <w:p>
      <w:pPr>
        <w:spacing w:before="0" w:after="0"/>
        <w:jc w:val="left"/>
      </w:pPr>
      <w:r>
        <w:rPr>
          <w:rFonts w:ascii="Arial" w:hAnsi="Arial"/>
          <w:b w:val="0"/>
          <w:sz w:val="22"/>
        </w:rPr>
        <w:t>Client: Northern Natural Gas</w:t>
      </w:r>
    </w:p>
    <w:p>
      <w:pPr>
        <w:spacing w:before="0" w:after="0"/>
        <w:jc w:val="left"/>
      </w:pPr>
      <w:r>
        <w:rPr>
          <w:rFonts w:ascii="Arial" w:hAnsi="Arial"/>
          <w:b w:val="0"/>
          <w:sz w:val="22"/>
        </w:rPr>
        <w:t>Northern Natural Gas Projects</w:t>
      </w:r>
    </w:p>
    <w:p>
      <w:pPr>
        <w:spacing w:before="0" w:after="0"/>
        <w:jc w:val="left"/>
      </w:pPr>
      <w:r>
        <w:rPr>
          <w:rFonts w:ascii="Arial" w:hAnsi="Arial"/>
          <w:b w:val="0"/>
          <w:sz w:val="22"/>
        </w:rPr>
        <w:t>Position: Owner's Representative Welding Inspector</w:t>
      </w:r>
    </w:p>
    <w:p>
      <w:pPr>
        <w:pStyle w:val="ListBullet"/>
        <w:spacing w:before="0" w:after="0"/>
        <w:ind w:left="720" w:hanging="360"/>
        <w:jc w:val="both"/>
      </w:pPr>
      <w:r>
        <w:rPr>
          <w:rFonts w:ascii="Arial" w:hAnsi="Arial"/>
          <w:b w:val="0"/>
          <w:sz w:val="22"/>
        </w:rPr>
        <w:t>Performed welding inspections and completion audits.</w:t>
      </w:r>
    </w:p>
    <w:p>
      <w:pPr>
        <w:pStyle w:val="ListBullet"/>
        <w:spacing w:before="0" w:after="0"/>
        <w:ind w:left="720" w:hanging="360"/>
        <w:jc w:val="both"/>
      </w:pPr>
      <w:r>
        <w:rPr>
          <w:rFonts w:ascii="Arial" w:hAnsi="Arial"/>
          <w:b w:val="0"/>
          <w:sz w:val="22"/>
        </w:rPr>
        <w:t>Reviewed weld maps and evaluated NDE reports.</w:t>
      </w:r>
    </w:p>
    <w:p>
      <w:pPr>
        <w:pStyle w:val="ListBullet"/>
        <w:spacing w:before="0" w:after="0"/>
        <w:ind w:left="720" w:hanging="360"/>
        <w:jc w:val="both"/>
      </w:pPr>
      <w:r>
        <w:rPr>
          <w:rFonts w:ascii="Arial" w:hAnsi="Arial"/>
          <w:b w:val="0"/>
          <w:sz w:val="22"/>
        </w:rPr>
        <w:t>Verified materials and supported PHMSA compliance activities.</w:t>
      </w:r>
    </w:p>
    <w:p>
      <w:pPr>
        <w:spacing w:before="0" w:after="0"/>
      </w:pPr>
    </w:p>
    <w:p>
      <w:pPr>
        <w:spacing w:before="0" w:after="0"/>
        <w:jc w:val="left"/>
      </w:pPr>
      <w:r>
        <w:rPr>
          <w:rFonts w:ascii="Arial" w:hAnsi="Arial"/>
          <w:b w:val="0"/>
          <w:sz w:val="22"/>
        </w:rPr>
        <w:t>Client: Enbridge</w:t>
      </w:r>
    </w:p>
    <w:p>
      <w:pPr>
        <w:spacing w:before="0" w:after="0"/>
        <w:jc w:val="left"/>
      </w:pPr>
      <w:r>
        <w:rPr>
          <w:rFonts w:ascii="Arial" w:hAnsi="Arial"/>
          <w:b w:val="0"/>
          <w:sz w:val="22"/>
        </w:rPr>
        <w:t>Enbridge Line 3 Replacement Program</w:t>
      </w:r>
    </w:p>
    <w:p>
      <w:pPr>
        <w:spacing w:before="0" w:after="0"/>
        <w:jc w:val="left"/>
      </w:pPr>
      <w:r>
        <w:rPr>
          <w:rFonts w:ascii="Arial" w:hAnsi="Arial"/>
          <w:b w:val="0"/>
          <w:sz w:val="22"/>
        </w:rPr>
        <w:t>Position: Owner's Representative Welding Inspector</w:t>
      </w:r>
    </w:p>
    <w:p>
      <w:pPr>
        <w:pStyle w:val="ListBullet"/>
        <w:spacing w:before="0" w:after="0"/>
        <w:ind w:left="720" w:hanging="360"/>
        <w:jc w:val="both"/>
      </w:pPr>
      <w:r>
        <w:rPr>
          <w:rFonts w:ascii="Arial" w:hAnsi="Arial"/>
          <w:b w:val="0"/>
          <w:sz w:val="22"/>
        </w:rPr>
        <w:t>Provided welding inspection oversight during major transmission pipeline construction.</w:t>
      </w:r>
    </w:p>
    <w:p>
      <w:pPr>
        <w:pStyle w:val="ListBullet"/>
        <w:spacing w:before="0" w:after="0"/>
        <w:ind w:left="720" w:hanging="360"/>
        <w:jc w:val="both"/>
      </w:pPr>
      <w:r>
        <w:rPr>
          <w:rFonts w:ascii="Arial" w:hAnsi="Arial"/>
          <w:b w:val="0"/>
          <w:sz w:val="22"/>
        </w:rPr>
        <w:t>Supported regulatory reviews involving PHMSA, Minnesota DOT, and OSHA representatives.</w:t>
      </w:r>
    </w:p>
    <w:p>
      <w:pPr>
        <w:spacing w:before="0" w:after="0"/>
      </w:pPr>
    </w:p>
    <w:p>
      <w:pPr>
        <w:spacing w:before="0" w:after="0"/>
        <w:jc w:val="left"/>
      </w:pPr>
      <w:r>
        <w:rPr>
          <w:rFonts w:ascii="Arial" w:hAnsi="Arial"/>
          <w:b w:val="0"/>
          <w:sz w:val="22"/>
        </w:rPr>
        <w:t>EPIC Pipeline Program</w:t>
      </w:r>
    </w:p>
    <w:p>
      <w:pPr>
        <w:spacing w:before="0" w:after="0"/>
        <w:jc w:val="left"/>
      </w:pPr>
      <w:r>
        <w:rPr>
          <w:rFonts w:ascii="Arial" w:hAnsi="Arial"/>
          <w:b w:val="0"/>
          <w:sz w:val="22"/>
        </w:rPr>
        <w:t>Position: Owner's Representative Welding Inspector</w:t>
      </w:r>
    </w:p>
    <w:p>
      <w:pPr>
        <w:pStyle w:val="ListBullet"/>
        <w:spacing w:before="0" w:after="0"/>
        <w:ind w:left="720" w:hanging="360"/>
        <w:jc w:val="both"/>
      </w:pPr>
      <w:r>
        <w:rPr>
          <w:rFonts w:ascii="Arial" w:hAnsi="Arial"/>
          <w:b w:val="0"/>
          <w:sz w:val="22"/>
        </w:rPr>
        <w:t>Performed welding, mechanical, civil, and anomaly inspections.</w:t>
      </w:r>
    </w:p>
    <w:p>
      <w:pPr>
        <w:pStyle w:val="ListBullet"/>
        <w:spacing w:before="0" w:after="0"/>
        <w:ind w:left="720" w:hanging="360"/>
        <w:jc w:val="both"/>
      </w:pPr>
      <w:r>
        <w:rPr>
          <w:rFonts w:ascii="Arial" w:hAnsi="Arial"/>
          <w:b w:val="0"/>
          <w:sz w:val="22"/>
        </w:rPr>
        <w:t>Supported valve installations and Management of Change documentation requirements.</w:t>
      </w:r>
    </w:p>
    <w:p>
      <w:pPr>
        <w:spacing w:before="0" w:after="0"/>
      </w:pPr>
    </w:p>
    <w:p>
      <w:pPr>
        <w:spacing w:before="0" w:after="0"/>
        <w:jc w:val="left"/>
      </w:pPr>
      <w:r>
        <w:rPr>
          <w:rFonts w:ascii="Arial" w:hAnsi="Arial"/>
          <w:b w:val="0"/>
          <w:sz w:val="22"/>
        </w:rPr>
        <w:t>Client: Kinder Morgan</w:t>
      </w:r>
    </w:p>
    <w:p>
      <w:pPr>
        <w:spacing w:before="0" w:after="0"/>
        <w:jc w:val="left"/>
      </w:pPr>
      <w:r>
        <w:rPr>
          <w:rFonts w:ascii="Arial" w:hAnsi="Arial"/>
          <w:b w:val="0"/>
          <w:sz w:val="22"/>
        </w:rPr>
        <w:t>Kinder Morgan Elba Island LNG Facility</w:t>
      </w:r>
    </w:p>
    <w:p>
      <w:pPr>
        <w:spacing w:before="0" w:after="0"/>
        <w:jc w:val="left"/>
      </w:pPr>
      <w:r>
        <w:rPr>
          <w:rFonts w:ascii="Arial" w:hAnsi="Arial"/>
          <w:b w:val="0"/>
          <w:sz w:val="22"/>
        </w:rPr>
        <w:t>Product: Modular pipe rack assemblies</w:t>
      </w:r>
    </w:p>
    <w:p>
      <w:pPr>
        <w:spacing w:before="0" w:after="0"/>
        <w:jc w:val="left"/>
      </w:pPr>
      <w:r>
        <w:rPr>
          <w:rFonts w:ascii="Arial" w:hAnsi="Arial"/>
          <w:b w:val="0"/>
          <w:sz w:val="22"/>
        </w:rPr>
        <w:t>Position: Quality Manager</w:t>
      </w:r>
    </w:p>
    <w:p>
      <w:pPr>
        <w:spacing w:before="0" w:after="0"/>
        <w:jc w:val="left"/>
      </w:pPr>
      <w:r>
        <w:rPr>
          <w:rFonts w:ascii="Arial" w:hAnsi="Arial"/>
          <w:b w:val="0"/>
          <w:sz w:val="22"/>
        </w:rPr>
        <w:t>Location: Elba Island LNG Facility</w:t>
      </w:r>
    </w:p>
    <w:p>
      <w:pPr>
        <w:pStyle w:val="ListBullet"/>
        <w:spacing w:before="0" w:after="0"/>
        <w:ind w:left="720" w:hanging="360"/>
        <w:jc w:val="both"/>
      </w:pPr>
      <w:r>
        <w:rPr>
          <w:rFonts w:ascii="Arial" w:hAnsi="Arial"/>
          <w:b w:val="0"/>
          <w:sz w:val="22"/>
        </w:rPr>
        <w:t>Directed inspection and NDE coordination activities supporting construction of modular pipe rack assemblies.</w:t>
      </w:r>
    </w:p>
    <w:p>
      <w:pPr>
        <w:pStyle w:val="ListBullet"/>
        <w:spacing w:before="0" w:after="0"/>
        <w:ind w:left="720" w:hanging="360"/>
        <w:jc w:val="both"/>
      </w:pPr>
      <w:r>
        <w:rPr>
          <w:rFonts w:ascii="Arial" w:hAnsi="Arial"/>
          <w:b w:val="0"/>
          <w:sz w:val="22"/>
        </w:rPr>
        <w:t>Managed quality compliance and fabrication quality activities.</w:t>
      </w:r>
    </w:p>
    <w:p>
      <w:pPr>
        <w:spacing w:before="0" w:after="0"/>
      </w:pPr>
    </w:p>
    <w:p>
      <w:pPr>
        <w:spacing w:before="0" w:after="0"/>
        <w:jc w:val="left"/>
      </w:pPr>
      <w:r>
        <w:rPr>
          <w:rFonts w:ascii="Arial" w:hAnsi="Arial"/>
          <w:b w:val="0"/>
          <w:sz w:val="22"/>
        </w:rPr>
        <w:t>Client: Ameren</w:t>
      </w:r>
    </w:p>
    <w:p>
      <w:pPr>
        <w:spacing w:before="0" w:after="0"/>
        <w:jc w:val="left"/>
      </w:pPr>
      <w:r>
        <w:rPr>
          <w:rFonts w:ascii="Arial" w:hAnsi="Arial"/>
          <w:b w:val="0"/>
          <w:sz w:val="22"/>
        </w:rPr>
        <w:t>Ameren Gas Infrastructure Expansion Projects</w:t>
      </w:r>
    </w:p>
    <w:p>
      <w:pPr>
        <w:spacing w:before="0" w:after="0"/>
        <w:jc w:val="left"/>
      </w:pPr>
      <w:r>
        <w:rPr>
          <w:rFonts w:ascii="Arial" w:hAnsi="Arial"/>
          <w:b w:val="0"/>
          <w:sz w:val="22"/>
        </w:rPr>
        <w:t>Position: Owner's Representative Welding Inspector</w:t>
      </w:r>
    </w:p>
    <w:p>
      <w:pPr>
        <w:pStyle w:val="ListBullet"/>
        <w:spacing w:before="0" w:after="0"/>
        <w:ind w:left="720" w:hanging="360"/>
        <w:jc w:val="both"/>
      </w:pPr>
      <w:r>
        <w:rPr>
          <w:rFonts w:ascii="Arial" w:hAnsi="Arial"/>
          <w:b w:val="0"/>
          <w:sz w:val="22"/>
        </w:rPr>
        <w:t>Provided welding inspection and construction quality oversight for transmission line and distribution station expansion projects.</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Welding Inspection &amp; Surveillance</w:t>
      </w:r>
    </w:p>
    <w:p>
      <w:pPr>
        <w:pStyle w:val="ListBullet"/>
        <w:spacing w:before="0" w:after="0"/>
        <w:ind w:left="720" w:hanging="360"/>
        <w:jc w:val="both"/>
      </w:pPr>
      <w:r>
        <w:rPr>
          <w:rFonts w:ascii="Arial" w:hAnsi="Arial"/>
          <w:b w:val="0"/>
          <w:sz w:val="22"/>
        </w:rPr>
        <w:t>Pipeline Construction Inspection</w:t>
      </w:r>
    </w:p>
    <w:p>
      <w:pPr>
        <w:pStyle w:val="ListBullet"/>
        <w:spacing w:before="0" w:after="0"/>
        <w:ind w:left="720" w:hanging="360"/>
        <w:jc w:val="both"/>
      </w:pPr>
      <w:r>
        <w:rPr>
          <w:rFonts w:ascii="Arial" w:hAnsi="Arial"/>
          <w:b w:val="0"/>
          <w:sz w:val="22"/>
        </w:rPr>
        <w:t>Owner's Representative Services</w:t>
      </w:r>
    </w:p>
    <w:p>
      <w:pPr>
        <w:pStyle w:val="ListBullet"/>
        <w:spacing w:before="0" w:after="0"/>
        <w:ind w:left="720" w:hanging="360"/>
        <w:jc w:val="both"/>
      </w:pPr>
      <w:r>
        <w:rPr>
          <w:rFonts w:ascii="Arial" w:hAnsi="Arial"/>
          <w:b w:val="0"/>
          <w:sz w:val="22"/>
        </w:rPr>
        <w:t>Quality Surveillance</w:t>
      </w:r>
    </w:p>
    <w:p>
      <w:pPr>
        <w:pStyle w:val="ListBullet"/>
        <w:spacing w:before="0" w:after="0"/>
        <w:ind w:left="720" w:hanging="360"/>
        <w:jc w:val="both"/>
      </w:pPr>
      <w:r>
        <w:rPr>
          <w:rFonts w:ascii="Arial" w:hAnsi="Arial"/>
          <w:b w:val="0"/>
          <w:sz w:val="22"/>
        </w:rPr>
        <w:t>NDE Coordination &amp; Report Review</w:t>
      </w:r>
    </w:p>
    <w:p>
      <w:pPr>
        <w:pStyle w:val="ListBullet"/>
        <w:spacing w:before="0" w:after="0"/>
        <w:ind w:left="720" w:hanging="360"/>
        <w:jc w:val="both"/>
      </w:pPr>
      <w:r>
        <w:rPr>
          <w:rFonts w:ascii="Arial" w:hAnsi="Arial"/>
          <w:b w:val="0"/>
          <w:sz w:val="22"/>
        </w:rPr>
        <w:t>Welder Qualification Testing</w:t>
      </w:r>
    </w:p>
    <w:p>
      <w:pPr>
        <w:pStyle w:val="ListBullet"/>
        <w:spacing w:before="0" w:after="0"/>
        <w:ind w:left="720" w:hanging="360"/>
        <w:jc w:val="both"/>
      </w:pPr>
      <w:r>
        <w:rPr>
          <w:rFonts w:ascii="Arial" w:hAnsi="Arial"/>
          <w:b w:val="0"/>
          <w:sz w:val="22"/>
        </w:rPr>
        <w:t>Material Verification &amp; Traceability</w:t>
      </w:r>
    </w:p>
    <w:p>
      <w:pPr>
        <w:pStyle w:val="ListBullet"/>
        <w:spacing w:before="0" w:after="0"/>
        <w:ind w:left="720" w:hanging="360"/>
        <w:jc w:val="both"/>
      </w:pPr>
      <w:r>
        <w:rPr>
          <w:rFonts w:ascii="Arial" w:hAnsi="Arial"/>
          <w:b w:val="0"/>
          <w:sz w:val="22"/>
        </w:rPr>
        <w:t>PHMSA Audit Support</w:t>
      </w:r>
    </w:p>
    <w:p>
      <w:pPr>
        <w:pStyle w:val="ListBullet"/>
        <w:spacing w:before="0" w:after="0"/>
        <w:ind w:left="720" w:hanging="360"/>
        <w:jc w:val="both"/>
      </w:pPr>
      <w:r>
        <w:rPr>
          <w:rFonts w:ascii="Arial" w:hAnsi="Arial"/>
          <w:b w:val="0"/>
          <w:sz w:val="22"/>
        </w:rPr>
        <w:t>DOT Regulatory Compliance</w:t>
      </w:r>
    </w:p>
    <w:p>
      <w:pPr>
        <w:pStyle w:val="ListBullet"/>
        <w:spacing w:before="0" w:after="0"/>
        <w:ind w:left="720" w:hanging="360"/>
        <w:jc w:val="both"/>
      </w:pPr>
      <w:r>
        <w:rPr>
          <w:rFonts w:ascii="Arial" w:hAnsi="Arial"/>
          <w:b w:val="0"/>
          <w:sz w:val="22"/>
        </w:rPr>
        <w:t>Contractor Oversight</w:t>
      </w:r>
    </w:p>
    <w:p>
      <w:pPr>
        <w:pStyle w:val="ListBullet"/>
        <w:spacing w:before="0" w:after="0"/>
        <w:ind w:left="720" w:hanging="360"/>
        <w:jc w:val="both"/>
      </w:pPr>
      <w:r>
        <w:rPr>
          <w:rFonts w:ascii="Arial" w:hAnsi="Arial"/>
          <w:b w:val="0"/>
          <w:sz w:val="22"/>
        </w:rPr>
        <w:t>Construction Documentation Management</w:t>
      </w:r>
    </w:p>
    <w:p>
      <w:pPr>
        <w:pStyle w:val="ListBullet"/>
        <w:spacing w:before="0" w:after="0"/>
        <w:ind w:left="720" w:hanging="360"/>
        <w:jc w:val="both"/>
      </w:pPr>
      <w:r>
        <w:rPr>
          <w:rFonts w:ascii="Arial" w:hAnsi="Arial"/>
          <w:b w:val="0"/>
          <w:sz w:val="22"/>
        </w:rPr>
        <w:t>Inspection Team Leadership</w:t>
      </w:r>
    </w:p>
    <w:p>
      <w:pPr>
        <w:pStyle w:val="ListBullet"/>
        <w:spacing w:before="0" w:after="0"/>
        <w:ind w:left="720" w:hanging="360"/>
        <w:jc w:val="both"/>
      </w:pPr>
      <w:r>
        <w:rPr>
          <w:rFonts w:ascii="Arial" w:hAnsi="Arial"/>
          <w:b w:val="0"/>
          <w:sz w:val="22"/>
        </w:rPr>
        <w:t>Mechanical, Civil &amp; Coating Inspection</w:t>
      </w:r>
    </w:p>
    <w:p>
      <w:pPr>
        <w:pStyle w:val="ListBullet"/>
        <w:spacing w:before="0" w:after="0"/>
        <w:ind w:left="720" w:hanging="360"/>
        <w:jc w:val="both"/>
      </w:pPr>
      <w:r>
        <w:rPr>
          <w:rFonts w:ascii="Arial" w:hAnsi="Arial"/>
          <w:b w:val="0"/>
          <w:sz w:val="22"/>
        </w:rPr>
        <w:t>Weld Mapping &amp; Documentation</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Carbon Steel</w:t>
      </w:r>
    </w:p>
    <w:p>
      <w:pPr>
        <w:pStyle w:val="ListBullet"/>
        <w:spacing w:before="0" w:after="0"/>
        <w:ind w:left="720" w:hanging="360"/>
        <w:jc w:val="both"/>
      </w:pPr>
      <w:r>
        <w:rPr>
          <w:rFonts w:ascii="Arial" w:hAnsi="Arial"/>
          <w:b w:val="0"/>
          <w:sz w:val="22"/>
        </w:rPr>
        <w:t>Stainless Steel</w:t>
      </w:r>
    </w:p>
    <w:p>
      <w:pPr>
        <w:pStyle w:val="ListBullet"/>
        <w:spacing w:before="0" w:after="0"/>
        <w:ind w:left="720" w:hanging="360"/>
        <w:jc w:val="both"/>
      </w:pPr>
      <w:r>
        <w:rPr>
          <w:rFonts w:ascii="Arial" w:hAnsi="Arial"/>
          <w:b w:val="0"/>
          <w:sz w:val="22"/>
        </w:rPr>
        <w:t>Nickel Alloys</w:t>
      </w:r>
    </w:p>
    <w:p>
      <w:pPr>
        <w:pStyle w:val="ListBullet"/>
        <w:spacing w:before="0" w:after="0"/>
        <w:ind w:left="720" w:hanging="360"/>
        <w:jc w:val="both"/>
      </w:pPr>
      <w:r>
        <w:rPr>
          <w:rFonts w:ascii="Arial" w:hAnsi="Arial"/>
          <w:b w:val="0"/>
          <w:sz w:val="22"/>
        </w:rPr>
        <w:t>Hastelloy</w:t>
      </w:r>
    </w:p>
    <w:p>
      <w:pPr>
        <w:pStyle w:val="ListBullet"/>
        <w:spacing w:before="0" w:after="0"/>
        <w:ind w:left="720" w:hanging="360"/>
        <w:jc w:val="both"/>
      </w:pPr>
      <w:r>
        <w:rPr>
          <w:rFonts w:ascii="Arial" w:hAnsi="Arial"/>
          <w:b w:val="0"/>
          <w:sz w:val="22"/>
        </w:rPr>
        <w:t>Chromium Alloys</w:t>
      </w:r>
    </w:p>
    <w:p>
      <w:pPr>
        <w:pStyle w:val="ListBullet"/>
        <w:spacing w:before="0" w:after="0"/>
        <w:ind w:left="720" w:hanging="360"/>
        <w:jc w:val="both"/>
      </w:pPr>
      <w:r>
        <w:rPr>
          <w:rFonts w:ascii="Arial" w:hAnsi="Arial"/>
          <w:b w:val="0"/>
          <w:sz w:val="22"/>
        </w:rPr>
        <w:t>Titanium</w:t>
      </w:r>
    </w:p>
    <w:p>
      <w:pPr>
        <w:pStyle w:val="ListBullet"/>
        <w:spacing w:before="0" w:after="0"/>
        <w:ind w:left="720" w:hanging="360"/>
        <w:jc w:val="both"/>
      </w:pPr>
      <w:r>
        <w:rPr>
          <w:rFonts w:ascii="Arial" w:hAnsi="Arial"/>
          <w:b w:val="0"/>
          <w:sz w:val="22"/>
        </w:rPr>
        <w:t>Alloy 20</w:t>
      </w:r>
    </w:p>
    <w:p>
      <w:pPr>
        <w:pStyle w:val="ListBullet"/>
        <w:spacing w:before="0" w:after="0"/>
        <w:ind w:left="720" w:hanging="360"/>
        <w:jc w:val="both"/>
      </w:pPr>
      <w:r>
        <w:rPr>
          <w:rFonts w:ascii="Arial" w:hAnsi="Arial"/>
          <w:b w:val="0"/>
          <w:sz w:val="22"/>
        </w:rPr>
        <w:t>Fiberglass Systems</w:t>
      </w:r>
    </w:p>
    <w:p>
      <w:pPr>
        <w:pStyle w:val="ListBullet"/>
        <w:spacing w:before="0" w:after="0"/>
        <w:ind w:left="720" w:hanging="360"/>
        <w:jc w:val="both"/>
      </w:pPr>
      <w:r>
        <w:rPr>
          <w:rFonts w:ascii="Arial" w:hAnsi="Arial"/>
          <w:b w:val="0"/>
          <w:sz w:val="22"/>
        </w:rPr>
        <w:t>Poly Fusion Systems</w:t>
      </w:r>
    </w:p>
    <w:p>
      <w:pPr>
        <w:pStyle w:val="ListBullet"/>
        <w:spacing w:before="0" w:after="0"/>
        <w:ind w:left="720" w:hanging="360"/>
        <w:jc w:val="both"/>
      </w:pPr>
      <w:r>
        <w:rPr>
          <w:rFonts w:ascii="Arial" w:hAnsi="Arial"/>
          <w:b w:val="0"/>
          <w:sz w:val="22"/>
        </w:rPr>
        <w:t>Pipeline Systems</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Modular Pipe Rack Assemblies</w:t>
      </w:r>
    </w:p>
    <w:p>
      <w:pPr>
        <w:pStyle w:val="ListBullet"/>
        <w:spacing w:before="0" w:after="0"/>
        <w:ind w:left="720" w:hanging="360"/>
        <w:jc w:val="both"/>
      </w:pPr>
      <w:r>
        <w:rPr>
          <w:rFonts w:ascii="Arial" w:hAnsi="Arial"/>
          <w:b w:val="0"/>
          <w:sz w:val="22"/>
        </w:rPr>
        <w:t>Valves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