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OTTO BOUMA</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Otto Bouma is an Inspection Engineer with experience since 1995, specialising in electrical and instrumentation inspection, automation and control, electrical power, rotating equipment, and general mechanical equipment. He provides third-party inspection and supplier quality surveillance, electrical maintenance inspections, E&amp;I design review, electrical power engineering, hazardous-area classification consultancy, and electrical power installation services across Oil &amp; Gas, Power, and Renewable Energy projects. His expertise covers equipment used for general and occupational hazard classification in accordance with widely accepted IECEx and ATEX requirements, together with extensive Saudi Aramco and Saudi Electrical Grid inspection approval scope. He has also managed Ex certification services as a Notified Body and brings a professional, practical, independent, and specialist approach to quality assessment.</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Electrical Power Engineering (Ba.)</w:t>
      </w:r>
    </w:p>
    <w:p>
      <w:pPr>
        <w:pStyle w:val="ListBullet"/>
        <w:spacing w:before="0" w:after="0"/>
        <w:ind w:left="720" w:hanging="360"/>
        <w:jc w:val="both"/>
      </w:pPr>
      <w:r>
        <w:rPr>
          <w:rFonts w:ascii="Arial" w:hAnsi="Arial"/>
          <w:b w:val="0"/>
          <w:sz w:val="22"/>
        </w:rPr>
        <w:t>Measurement &amp; Control/Automation &amp; Instrumentation (Ba.)</w:t>
      </w:r>
    </w:p>
    <w:p>
      <w:pPr>
        <w:pStyle w:val="ListBullet"/>
        <w:spacing w:before="0" w:after="0"/>
        <w:ind w:left="720" w:hanging="360"/>
        <w:jc w:val="both"/>
      </w:pPr>
      <w:r>
        <w:rPr>
          <w:rFonts w:ascii="Arial" w:hAnsi="Arial"/>
          <w:b w:val="0"/>
          <w:sz w:val="22"/>
        </w:rPr>
        <w:t>Int’l Business Administration (MBA)</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High Voltage Power System Operations (Certified: IEC 50110)</w:t>
      </w:r>
    </w:p>
    <w:p>
      <w:pPr>
        <w:pStyle w:val="ListBullet"/>
        <w:spacing w:before="0" w:after="0"/>
        <w:ind w:left="720" w:hanging="360"/>
        <w:jc w:val="both"/>
      </w:pPr>
      <w:r>
        <w:rPr>
          <w:rFonts w:ascii="Arial" w:hAnsi="Arial"/>
          <w:b w:val="0"/>
          <w:sz w:val="22"/>
        </w:rPr>
        <w:t>IEC 61936 series/HV</w:t>
      </w:r>
    </w:p>
    <w:p>
      <w:pPr>
        <w:pStyle w:val="ListBullet"/>
        <w:spacing w:before="0" w:after="0"/>
        <w:ind w:left="720" w:hanging="360"/>
        <w:jc w:val="both"/>
      </w:pPr>
      <w:r>
        <w:rPr>
          <w:rFonts w:ascii="Arial" w:hAnsi="Arial"/>
          <w:b w:val="0"/>
          <w:sz w:val="22"/>
        </w:rPr>
        <w:t>IEC 60364 series/LV</w:t>
      </w:r>
    </w:p>
    <w:p>
      <w:pPr>
        <w:pStyle w:val="ListBullet"/>
        <w:spacing w:before="0" w:after="0"/>
        <w:ind w:left="720" w:hanging="360"/>
        <w:jc w:val="both"/>
      </w:pPr>
      <w:r>
        <w:rPr>
          <w:rFonts w:ascii="Arial" w:hAnsi="Arial"/>
          <w:b w:val="0"/>
          <w:sz w:val="22"/>
        </w:rPr>
        <w:t>High Voltage Expert - Electr. Eng. (Reg. No. 3646-19495-11623)</w:t>
      </w:r>
    </w:p>
    <w:p>
      <w:pPr>
        <w:pStyle w:val="ListBullet"/>
        <w:spacing w:before="0" w:after="0"/>
        <w:ind w:left="720" w:hanging="360"/>
        <w:jc w:val="both"/>
      </w:pPr>
      <w:r>
        <w:rPr>
          <w:rFonts w:ascii="Arial" w:hAnsi="Arial"/>
          <w:b w:val="0"/>
          <w:sz w:val="22"/>
        </w:rPr>
        <w:t>Low Voltage Safety Inspector (Cert)</w:t>
      </w:r>
    </w:p>
    <w:p>
      <w:pPr>
        <w:pStyle w:val="ListBullet"/>
        <w:spacing w:before="0" w:after="0"/>
        <w:ind w:left="720" w:hanging="360"/>
        <w:jc w:val="both"/>
      </w:pPr>
      <w:r>
        <w:rPr>
          <w:rFonts w:ascii="Arial" w:hAnsi="Arial"/>
          <w:b w:val="0"/>
          <w:sz w:val="22"/>
        </w:rPr>
        <w:t>Ex equipment and Hazardous Areas (CompEx Cert. 80448417)</w:t>
      </w:r>
    </w:p>
    <w:p>
      <w:pPr>
        <w:pStyle w:val="ListBullet"/>
        <w:spacing w:before="0" w:after="0"/>
        <w:ind w:left="720" w:hanging="360"/>
        <w:jc w:val="both"/>
      </w:pPr>
      <w:r>
        <w:rPr>
          <w:rFonts w:ascii="Arial" w:hAnsi="Arial"/>
          <w:b w:val="0"/>
          <w:sz w:val="22"/>
        </w:rPr>
        <w:t>VCA Contractor Safety Fluor Qualifications</w:t>
      </w:r>
    </w:p>
    <w:p>
      <w:pPr>
        <w:pStyle w:val="ListBullet"/>
        <w:spacing w:before="0" w:after="0"/>
        <w:ind w:left="720" w:hanging="360"/>
        <w:jc w:val="both"/>
      </w:pPr>
      <w:r>
        <w:rPr>
          <w:rFonts w:ascii="Arial" w:hAnsi="Arial"/>
          <w:b w:val="0"/>
          <w:sz w:val="22"/>
        </w:rPr>
        <w:t>Aramco approved inspector SAP 80015048 for QM01 Electrical General, QM02 Instrumentation General, QM16 Transformers, QM19 Motor Control Center - MCC, QM20 Switchgear, QM21 Generator Motors, QM23 Communication Systems, QM36 Skid Mounted Equipment-Electrical, QM39 Process Control System -PCS, QM40 Distributed Control System - DCS, QM44 HVAC, QM46 Switchrack, QM47 Panel Board, QM48 Cathodic Protection, QM49 Remote Terminal Unit - RTU, QM50 Emergency Shutdown System - ESD, QM53 Marshalling Cabinets</w:t>
      </w:r>
    </w:p>
    <w:p>
      <w:pPr>
        <w:pStyle w:val="ListBullet"/>
        <w:spacing w:before="0" w:after="0"/>
        <w:ind w:left="720" w:hanging="360"/>
        <w:jc w:val="both"/>
      </w:pPr>
      <w:r>
        <w:rPr>
          <w:rFonts w:ascii="Arial" w:hAnsi="Arial"/>
          <w:b w:val="0"/>
          <w:sz w:val="22"/>
        </w:rPr>
        <w:t>Saudi Electrical Grid – National Grid approved inspector for Revenue Meter Panel, Power Transformer up to 100MVA, Gas Insulated Switch Gear up to 145 kV, Metal Clad Switch Gear up tp 34.5 kV, Switch Gear - Ring Main Unit, Substations – Auxiliary ac/dc panels, Battery and battery charger, UPS - Uninterruptable Power Supplies, Power or Control Cable (0.6/1KV), Insulated Conductor Cable (XLPE): UP TO 132KV, Cable Splice &amp; Termination kits up to 132KV, Shielded cable for Instrumentation, and Telecommunication Equipment</w:t>
      </w:r>
    </w:p>
    <w:p>
      <w:pPr>
        <w:pStyle w:val="ListBullet"/>
        <w:spacing w:before="0" w:after="0"/>
        <w:ind w:left="720" w:hanging="360"/>
        <w:jc w:val="both"/>
      </w:pPr>
      <w:r>
        <w:rPr>
          <w:rFonts w:ascii="Arial" w:hAnsi="Arial"/>
          <w:b w:val="0"/>
          <w:sz w:val="22"/>
        </w:rPr>
        <w:t>Chevron Approval C040366 for Electrical and Instrumentation Quality Assurance Supervisor according to GS 10.5. of CSN, UNE 73405: 2001 and NQA-1 in the area of Electric and Instrumentation, expiry date 27/09/2024</w:t>
      </w:r>
    </w:p>
    <w:p>
      <w:pPr>
        <w:pStyle w:val="ListBullet"/>
        <w:spacing w:before="0" w:after="0"/>
        <w:ind w:left="720" w:hanging="360"/>
        <w:jc w:val="both"/>
      </w:pPr>
      <w:r>
        <w:rPr>
          <w:rFonts w:ascii="Arial" w:hAnsi="Arial"/>
          <w:b w:val="0"/>
          <w:sz w:val="22"/>
        </w:rPr>
        <w:t>JGC approval</w:t>
      </w:r>
    </w:p>
    <w:p>
      <w:pPr>
        <w:pStyle w:val="ListBullet"/>
        <w:spacing w:before="0" w:after="0"/>
        <w:ind w:left="720" w:hanging="360"/>
        <w:jc w:val="both"/>
      </w:pPr>
      <w:r>
        <w:rPr>
          <w:rFonts w:ascii="Arial" w:hAnsi="Arial"/>
          <w:b w:val="0"/>
          <w:sz w:val="22"/>
        </w:rPr>
        <w:t>GE approval</w:t>
      </w:r>
    </w:p>
    <w:p>
      <w:pPr>
        <w:pStyle w:val="ListBullet"/>
        <w:spacing w:before="0" w:after="0"/>
        <w:ind w:left="720" w:hanging="360"/>
        <w:jc w:val="both"/>
      </w:pPr>
      <w:r>
        <w:rPr>
          <w:rFonts w:ascii="Arial" w:hAnsi="Arial"/>
          <w:b w:val="0"/>
          <w:sz w:val="22"/>
        </w:rPr>
        <w:t>Full Member of International Society of Automation sections: ‘Process Measurement and Control Division’, ‘Power Industry Division’ and ‘ Chemical and Petroleum Industries’</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Atlas Copco Airpower N.V.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Compressors and blowers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Hatenboer-Water BV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Reverse Osmosis Potable Water Unit</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Atlas Copco Airpower N.V.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RLPG Instrument Air Dryers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NMI EuroLoop</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Metering Skid Fabrication</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Emerson Automation Solutions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Flow Transmitter Coriolis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Liebherr MCCtec Rostock GmbH</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Liebherr RL650 crane</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NMI EuroLoop</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Fiscal Metering</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Allseas Engineering BV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 1x Vega C23 radar sensor 30m • 1x Enclosure (suitcase, Pelican 1510WF Yellow), including o 3 channel data logger (ATR-10-G) o 24V usb charger (Bauer Electronics) • 1x FPT300.242-008-102 (440V to 24V Power supply, Puls), including: o 3 core cable for 24V H07RN-F 3G1.5MM2 o 5 core cable for 440v H07RN-F 5G2.5MM2 o 3 Phase 440V power plug (Stahl 8579/12-507) o 6A inline fuses or 10A circuit breaker</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Elsy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Gas Insulated Switchgear</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VSL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Metering System - Panel</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Brassto Coating BV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Ultrasonic Flowmeters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Krohne Altometer</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Ultrasonic Flowmeters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Boll &amp; Kirch Filterbau GmbH</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Seawater Course Filter</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Krohne Altometer</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Metering System - Panel</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Krohne Oil &amp; Gas B.V.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Metering System - Panel</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Orga BV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Navigational Aid &amp; Heli Deck Warning Light System</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Sperre Industri AS (Ellingsoy, Norway)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Starting Air Compressor</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AC Analytical Controls BV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GCs and Elemental Analysers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NMI EuroLoop</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ULTRASONIC METER</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Smitsvonk BV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 Claymore East: 1 off Ignition Junction Box 1 off Thermocouple Junction Box 4 off HE Ignition Cables (High Temperature)(20m lg) 4 off HE Ignition Cables (Standard Temperature)(150m lg) 1 off Multicore Thermocouple Cable (8 pr)(150m lg) Claymore West: 1 off Ignition Junction Box 1 off Thermocouple Junction Box 4 off HE Ignition Cables (High Temperature)(20m lg) 4 off HE Ignition Cables (Standard Temperature)(150m lg) 1 off</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Orga BV (Netherlands)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Navigational Aids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Boll &amp; Kirch Filterbau GmbH</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Seawater Course Filter</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Drager Nederland B.V.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Fire &amp; Gas Detector</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ABB Oy Motors and Generators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129-DREM-0410-A/B– CIP Pump Motors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Hydac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DGS Skid</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Airpack BV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Nitrogan Generation Package</w:t>
            </w:r>
          </w:p>
        </w:tc>
      </w:tr>
      <w:tr>
        <w:tc>
          <w:tcPr>
            <w:tcW w:type="dxa" w:w="2551"/>
          </w:tcPr>
          <w:p>
            <w:pPr>
              <w:spacing w:before="0" w:after="0"/>
              <w:jc w:val="left"/>
            </w:pPr>
            <w:r>
              <w:rPr>
                <w:rFonts w:ascii="Arial" w:hAnsi="Arial"/>
                <w:b w:val="0"/>
                <w:sz w:val="22"/>
              </w:rPr>
              <w:t>2021</w:t>
            </w:r>
          </w:p>
        </w:tc>
        <w:tc>
          <w:tcPr>
            <w:tcW w:type="dxa" w:w="2551"/>
          </w:tcPr>
          <w:p>
            <w:pPr>
              <w:spacing w:before="0" w:after="0"/>
              <w:jc w:val="left"/>
            </w:pPr>
            <w:r>
              <w:rPr>
                <w:rFonts w:ascii="Arial" w:hAnsi="Arial"/>
                <w:b w:val="0"/>
                <w:sz w:val="22"/>
              </w:rPr>
              <w:t>Exheat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HP,MP &amp; LP Gas Compressor Package</w:t>
            </w:r>
          </w:p>
        </w:tc>
      </w:tr>
      <w:tr>
        <w:tc>
          <w:tcPr>
            <w:tcW w:type="dxa" w:w="2551"/>
          </w:tcPr>
          <w:p>
            <w:pPr>
              <w:spacing w:before="0" w:after="0"/>
              <w:jc w:val="left"/>
            </w:pPr>
            <w:r>
              <w:rPr>
                <w:rFonts w:ascii="Arial" w:hAnsi="Arial"/>
                <w:b w:val="0"/>
                <w:sz w:val="22"/>
              </w:rPr>
              <w:t>2021</w:t>
            </w:r>
          </w:p>
        </w:tc>
        <w:tc>
          <w:tcPr>
            <w:tcW w:type="dxa" w:w="2551"/>
          </w:tcPr>
          <w:p>
            <w:pPr>
              <w:spacing w:before="0" w:after="0"/>
              <w:jc w:val="left"/>
            </w:pPr>
            <w:r>
              <w:rPr>
                <w:rFonts w:ascii="Arial" w:hAnsi="Arial"/>
                <w:b w:val="0"/>
                <w:sz w:val="22"/>
              </w:rPr>
              <w:t>Orga BV (Netherlands)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Navigation Aid System</w:t>
            </w:r>
          </w:p>
        </w:tc>
      </w:tr>
    </w:tbl>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IEC</w:t>
      </w:r>
    </w:p>
    <w:p>
      <w:pPr>
        <w:pStyle w:val="ListBullet"/>
        <w:spacing w:before="0" w:after="0"/>
        <w:ind w:left="720" w:hanging="360"/>
        <w:jc w:val="both"/>
      </w:pPr>
      <w:r>
        <w:rPr>
          <w:rFonts w:ascii="Arial" w:hAnsi="Arial"/>
          <w:b w:val="0"/>
          <w:sz w:val="22"/>
        </w:rPr>
        <w:t>EN</w:t>
      </w:r>
    </w:p>
    <w:p>
      <w:pPr>
        <w:pStyle w:val="ListBullet"/>
        <w:spacing w:before="0" w:after="0"/>
        <w:ind w:left="720" w:hanging="360"/>
        <w:jc w:val="both"/>
      </w:pPr>
      <w:r>
        <w:rPr>
          <w:rFonts w:ascii="Arial" w:hAnsi="Arial"/>
          <w:b w:val="0"/>
          <w:sz w:val="22"/>
        </w:rPr>
        <w:t>NEN</w:t>
      </w:r>
    </w:p>
    <w:p>
      <w:pPr>
        <w:pStyle w:val="ListBullet"/>
        <w:spacing w:before="0" w:after="0"/>
        <w:ind w:left="720" w:hanging="360"/>
        <w:jc w:val="both"/>
      </w:pPr>
      <w:r>
        <w:rPr>
          <w:rFonts w:ascii="Arial" w:hAnsi="Arial"/>
          <w:b w:val="0"/>
          <w:sz w:val="22"/>
        </w:rPr>
        <w:t>CENELEC</w:t>
      </w:r>
    </w:p>
    <w:p>
      <w:pPr>
        <w:pStyle w:val="ListBullet"/>
        <w:spacing w:before="0" w:after="0"/>
        <w:ind w:left="720" w:hanging="360"/>
        <w:jc w:val="both"/>
      </w:pPr>
      <w:r>
        <w:rPr>
          <w:rFonts w:ascii="Arial" w:hAnsi="Arial"/>
          <w:b w:val="0"/>
          <w:sz w:val="22"/>
        </w:rPr>
        <w:t>NEC (NFPA 70)</w:t>
      </w:r>
    </w:p>
    <w:p>
      <w:pPr>
        <w:pStyle w:val="ListBullet"/>
        <w:spacing w:before="0" w:after="0"/>
        <w:ind w:left="720" w:hanging="360"/>
        <w:jc w:val="both"/>
      </w:pPr>
      <w:r>
        <w:rPr>
          <w:rFonts w:ascii="Arial" w:hAnsi="Arial"/>
          <w:b w:val="0"/>
          <w:sz w:val="22"/>
        </w:rPr>
        <w:t>CEC</w:t>
      </w:r>
    </w:p>
    <w:p>
      <w:pPr>
        <w:pStyle w:val="ListBullet"/>
        <w:spacing w:before="0" w:after="0"/>
        <w:ind w:left="720" w:hanging="360"/>
        <w:jc w:val="both"/>
      </w:pPr>
      <w:r>
        <w:rPr>
          <w:rFonts w:ascii="Arial" w:hAnsi="Arial"/>
          <w:b w:val="0"/>
          <w:sz w:val="22"/>
        </w:rPr>
        <w:t>API</w:t>
      </w:r>
    </w:p>
    <w:p>
      <w:pPr>
        <w:pStyle w:val="ListBullet"/>
        <w:spacing w:before="0" w:after="0"/>
        <w:ind w:left="720" w:hanging="360"/>
        <w:jc w:val="both"/>
      </w:pPr>
      <w:r>
        <w:rPr>
          <w:rFonts w:ascii="Arial" w:hAnsi="Arial"/>
          <w:b w:val="0"/>
          <w:sz w:val="22"/>
        </w:rPr>
        <w:t>ANSI/IEEE</w:t>
      </w:r>
    </w:p>
    <w:p>
      <w:pPr>
        <w:pStyle w:val="ListBullet"/>
        <w:spacing w:before="0" w:after="0"/>
        <w:ind w:left="720" w:hanging="360"/>
        <w:jc w:val="both"/>
      </w:pPr>
      <w:r>
        <w:rPr>
          <w:rFonts w:ascii="Arial" w:hAnsi="Arial"/>
          <w:b w:val="0"/>
          <w:sz w:val="22"/>
        </w:rPr>
        <w:t>SAMSS (Saudi Aramco)</w:t>
      </w:r>
    </w:p>
    <w:p>
      <w:pPr>
        <w:pStyle w:val="ListBullet"/>
        <w:spacing w:before="0" w:after="0"/>
        <w:ind w:left="720" w:hanging="360"/>
        <w:jc w:val="both"/>
      </w:pPr>
      <w:r>
        <w:rPr>
          <w:rFonts w:ascii="Arial" w:hAnsi="Arial"/>
          <w:b w:val="0"/>
          <w:sz w:val="22"/>
        </w:rPr>
        <w:t>DEP (Shell)</w:t>
      </w:r>
    </w:p>
    <w:p>
      <w:pPr>
        <w:pStyle w:val="ListBullet"/>
        <w:spacing w:before="0" w:after="0"/>
        <w:ind w:left="720" w:hanging="360"/>
        <w:jc w:val="both"/>
      </w:pPr>
      <w:r>
        <w:rPr>
          <w:rFonts w:ascii="Arial" w:hAnsi="Arial"/>
          <w:b w:val="0"/>
          <w:sz w:val="22"/>
        </w:rPr>
        <w:t>ASME</w:t>
      </w:r>
    </w:p>
    <w:p>
      <w:pPr>
        <w:pStyle w:val="ListBullet"/>
        <w:spacing w:before="0" w:after="0"/>
        <w:ind w:left="720" w:hanging="360"/>
        <w:jc w:val="both"/>
      </w:pPr>
      <w:r>
        <w:rPr>
          <w:rFonts w:ascii="Arial" w:hAnsi="Arial"/>
          <w:b w:val="0"/>
          <w:sz w:val="22"/>
        </w:rPr>
        <w:t>ASTM</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2009 – PRESENT</w:t>
      </w:r>
    </w:p>
    <w:p>
      <w:pPr>
        <w:spacing w:before="0" w:after="0"/>
        <w:jc w:val="left"/>
      </w:pPr>
      <w:r>
        <w:rPr>
          <w:rFonts w:ascii="Arial" w:hAnsi="Arial"/>
          <w:b/>
          <w:sz w:val="22"/>
        </w:rPr>
        <w:t>TPI AGENCY</w:t>
      </w:r>
    </w:p>
    <w:p>
      <w:pPr>
        <w:spacing w:before="0" w:after="0"/>
        <w:jc w:val="left"/>
      </w:pPr>
      <w:r>
        <w:rPr>
          <w:rFonts w:ascii="Arial" w:hAnsi="Arial"/>
          <w:b/>
          <w:sz w:val="22"/>
        </w:rPr>
        <w:t>OWNER AND INDEPENDENT TECHNICAL INSPECTOR</w:t>
      </w:r>
    </w:p>
    <w:p>
      <w:pPr>
        <w:pStyle w:val="ListBullet"/>
        <w:spacing w:before="0" w:after="0"/>
        <w:ind w:left="720" w:hanging="360"/>
        <w:jc w:val="both"/>
      </w:pPr>
      <w:r>
        <w:rPr>
          <w:rFonts w:ascii="Arial" w:hAnsi="Arial"/>
          <w:b w:val="0"/>
          <w:sz w:val="22"/>
        </w:rPr>
        <w:t>Performed vendor inspections and third-party inspection for Oil and Gas projects, covering E&amp;I and general mechanical equipment.</w:t>
      </w:r>
    </w:p>
    <w:p>
      <w:pPr>
        <w:pStyle w:val="ListBullet"/>
        <w:spacing w:before="0" w:after="0"/>
        <w:ind w:left="720" w:hanging="360"/>
        <w:jc w:val="both"/>
      </w:pPr>
      <w:r>
        <w:rPr>
          <w:rFonts w:ascii="Arial" w:hAnsi="Arial"/>
          <w:b w:val="0"/>
          <w:sz w:val="22"/>
        </w:rPr>
        <w:t>Performed electrical safety inspections in accordance with NEN 3140.</w:t>
      </w:r>
    </w:p>
    <w:p>
      <w:pPr>
        <w:pStyle w:val="ListBullet"/>
        <w:spacing w:before="0" w:after="0"/>
        <w:ind w:left="720" w:hanging="360"/>
        <w:jc w:val="both"/>
      </w:pPr>
      <w:r>
        <w:rPr>
          <w:rFonts w:ascii="Arial" w:hAnsi="Arial"/>
          <w:b w:val="0"/>
          <w:sz w:val="22"/>
        </w:rPr>
        <w:t>Managed high- and low-voltage electrical installations in accordance with NEN 3840.</w:t>
      </w:r>
    </w:p>
    <w:p>
      <w:pPr>
        <w:pStyle w:val="ListBullet"/>
        <w:spacing w:before="0" w:after="0"/>
        <w:ind w:left="720" w:hanging="360"/>
        <w:jc w:val="both"/>
      </w:pPr>
      <w:r>
        <w:rPr>
          <w:rFonts w:ascii="Arial" w:hAnsi="Arial"/>
          <w:b w:val="0"/>
          <w:sz w:val="22"/>
        </w:rPr>
        <w:t>Performed Ex assessment and certification of ATEX Category 3 equipment.</w:t>
      </w:r>
    </w:p>
    <w:p>
      <w:pPr>
        <w:pStyle w:val="ListBullet"/>
        <w:spacing w:before="0" w:after="0"/>
        <w:ind w:left="720" w:hanging="360"/>
        <w:jc w:val="both"/>
      </w:pPr>
      <w:r>
        <w:rPr>
          <w:rFonts w:ascii="Arial" w:hAnsi="Arial"/>
          <w:b w:val="0"/>
          <w:sz w:val="22"/>
        </w:rPr>
        <w:t>Provided vendor inspections and TPI services as detailed in the experience list.</w:t>
      </w:r>
    </w:p>
    <w:p>
      <w:pPr>
        <w:spacing w:before="0" w:after="0"/>
      </w:pPr>
    </w:p>
    <w:p>
      <w:pPr>
        <w:spacing w:before="0" w:after="0"/>
        <w:jc w:val="left"/>
      </w:pPr>
      <w:r>
        <w:rPr>
          <w:rFonts w:ascii="Arial" w:hAnsi="Arial"/>
          <w:b/>
          <w:sz w:val="22"/>
        </w:rPr>
        <w:t>2009 – 2020</w:t>
      </w:r>
    </w:p>
    <w:p>
      <w:pPr>
        <w:spacing w:before="0" w:after="0"/>
        <w:jc w:val="left"/>
      </w:pPr>
      <w:r>
        <w:rPr>
          <w:rFonts w:ascii="Arial" w:hAnsi="Arial"/>
          <w:b/>
          <w:sz w:val="22"/>
        </w:rPr>
        <w:t>VOLTIUM B.V.</w:t>
      </w:r>
    </w:p>
    <w:p>
      <w:pPr>
        <w:spacing w:before="0" w:after="0"/>
        <w:jc w:val="left"/>
      </w:pPr>
      <w:r>
        <w:rPr>
          <w:rFonts w:ascii="Arial" w:hAnsi="Arial"/>
          <w:b/>
          <w:sz w:val="22"/>
        </w:rPr>
        <w:t>OWNER /MD</w:t>
      </w:r>
    </w:p>
    <w:p>
      <w:pPr>
        <w:pStyle w:val="ListBullet"/>
        <w:spacing w:before="0" w:after="0"/>
        <w:ind w:left="720" w:hanging="360"/>
        <w:jc w:val="both"/>
      </w:pPr>
      <w:r>
        <w:rPr>
          <w:rFonts w:ascii="Arial" w:hAnsi="Arial"/>
          <w:b w:val="0"/>
          <w:sz w:val="22"/>
        </w:rPr>
        <w:t>Managed a small company of 5 FTE for electrical design, construction, and maintenance of industrial installations.</w:t>
      </w:r>
    </w:p>
    <w:p>
      <w:pPr>
        <w:pStyle w:val="ListBullet"/>
        <w:spacing w:before="0" w:after="0"/>
        <w:ind w:left="720" w:hanging="360"/>
        <w:jc w:val="both"/>
      </w:pPr>
      <w:r>
        <w:rPr>
          <w:rFonts w:ascii="Arial" w:hAnsi="Arial"/>
          <w:b w:val="0"/>
          <w:sz w:val="22"/>
        </w:rPr>
        <w:t>Worked for onshore and offshore fabrication contractors, including Heerema, industrial cleaning, food packaging and printing, tooling fabrication, and machine construction companies.</w:t>
      </w:r>
    </w:p>
    <w:p>
      <w:pPr>
        <w:spacing w:before="0" w:after="0"/>
      </w:pPr>
    </w:p>
    <w:p>
      <w:pPr>
        <w:spacing w:before="0" w:after="0"/>
        <w:jc w:val="left"/>
      </w:pPr>
      <w:r>
        <w:rPr>
          <w:rFonts w:ascii="Arial" w:hAnsi="Arial"/>
          <w:b/>
          <w:sz w:val="22"/>
        </w:rPr>
        <w:t>2004 – 2009</w:t>
      </w:r>
    </w:p>
    <w:p>
      <w:pPr>
        <w:spacing w:before="0" w:after="0"/>
        <w:jc w:val="left"/>
      </w:pPr>
      <w:r>
        <w:rPr>
          <w:rFonts w:ascii="Arial" w:hAnsi="Arial"/>
          <w:b/>
          <w:sz w:val="22"/>
        </w:rPr>
        <w:t>KEMA QUALITY, ARNHEM NL</w:t>
      </w:r>
    </w:p>
    <w:p>
      <w:pPr>
        <w:spacing w:before="0" w:after="0"/>
        <w:jc w:val="left"/>
      </w:pPr>
      <w:r>
        <w:rPr>
          <w:rFonts w:ascii="Arial" w:hAnsi="Arial"/>
          <w:b/>
          <w:sz w:val="22"/>
        </w:rPr>
        <w:t>MANAGER EX CERTIFICATION SERVICES</w:t>
      </w:r>
    </w:p>
    <w:p>
      <w:pPr>
        <w:pStyle w:val="ListBullet"/>
        <w:spacing w:before="0" w:after="0"/>
        <w:ind w:left="720" w:hanging="360"/>
        <w:jc w:val="both"/>
      </w:pPr>
      <w:r>
        <w:rPr>
          <w:rFonts w:ascii="Arial" w:hAnsi="Arial"/>
          <w:b w:val="0"/>
          <w:sz w:val="22"/>
        </w:rPr>
        <w:t>Managed Ex certification services as a Notified Body.</w:t>
      </w:r>
    </w:p>
    <w:p>
      <w:pPr>
        <w:pStyle w:val="ListBullet"/>
        <w:spacing w:before="0" w:after="0"/>
        <w:ind w:left="720" w:hanging="360"/>
        <w:jc w:val="both"/>
      </w:pPr>
      <w:r>
        <w:rPr>
          <w:rFonts w:ascii="Arial" w:hAnsi="Arial"/>
          <w:b w:val="0"/>
          <w:sz w:val="22"/>
        </w:rPr>
        <w:t>Assessed and certified the full range of Ex protection types for ATEX and IECEx.</w:t>
      </w:r>
    </w:p>
    <w:p>
      <w:pPr>
        <w:pStyle w:val="ListBullet"/>
        <w:spacing w:before="0" w:after="0"/>
        <w:ind w:left="720" w:hanging="360"/>
        <w:jc w:val="both"/>
      </w:pPr>
      <w:r>
        <w:rPr>
          <w:rFonts w:ascii="Arial" w:hAnsi="Arial"/>
          <w:b w:val="0"/>
          <w:sz w:val="22"/>
        </w:rPr>
        <w:t>Provided Ex assessment services as a partner for FM and CSA North American certification.</w:t>
      </w:r>
    </w:p>
    <w:p>
      <w:pPr>
        <w:spacing w:before="0" w:after="0"/>
      </w:pPr>
    </w:p>
    <w:p>
      <w:pPr>
        <w:spacing w:before="0" w:after="0"/>
        <w:jc w:val="left"/>
      </w:pPr>
      <w:r>
        <w:rPr>
          <w:rFonts w:ascii="Arial" w:hAnsi="Arial"/>
          <w:b/>
          <w:sz w:val="22"/>
        </w:rPr>
        <w:t>1995 – 2004</w:t>
      </w:r>
    </w:p>
    <w:p>
      <w:pPr>
        <w:spacing w:before="0" w:after="0"/>
        <w:jc w:val="left"/>
      </w:pPr>
      <w:r>
        <w:rPr>
          <w:rFonts w:ascii="Arial" w:hAnsi="Arial"/>
          <w:b/>
          <w:sz w:val="22"/>
        </w:rPr>
        <w:t>TPI AGENCY</w:t>
      </w:r>
    </w:p>
    <w:p>
      <w:pPr>
        <w:spacing w:before="0" w:after="0"/>
        <w:jc w:val="left"/>
      </w:pPr>
      <w:r>
        <w:rPr>
          <w:rFonts w:ascii="Arial" w:hAnsi="Arial"/>
          <w:b/>
          <w:sz w:val="22"/>
        </w:rPr>
        <w:t>TECHNICAL INSPECTOR INDUSTRIAL SERVICES &amp; MANAGER INDUSTRIAL SERVICES</w:t>
      </w:r>
    </w:p>
    <w:p>
      <w:pPr>
        <w:pStyle w:val="ListBullet"/>
        <w:spacing w:before="0" w:after="0"/>
        <w:ind w:left="720" w:hanging="360"/>
        <w:jc w:val="both"/>
      </w:pPr>
      <w:r>
        <w:rPr>
          <w:rFonts w:ascii="Arial" w:hAnsi="Arial"/>
          <w:b w:val="0"/>
          <w:sz w:val="22"/>
        </w:rPr>
        <w:t>Performed E&amp;I and general mechanical vendor inspections and TPI for Oil and Gas projects.</w:t>
      </w:r>
    </w:p>
    <w:p>
      <w:pPr>
        <w:pStyle w:val="ListBullet"/>
        <w:spacing w:before="0" w:after="0"/>
        <w:ind w:left="720" w:hanging="360"/>
        <w:jc w:val="both"/>
      </w:pPr>
      <w:r>
        <w:rPr>
          <w:rFonts w:ascii="Arial" w:hAnsi="Arial"/>
          <w:b w:val="0"/>
          <w:sz w:val="22"/>
        </w:rPr>
        <w:t>Performed inspections in the lifting industry, including mobile and tower cranes and MEWPs.</w:t>
      </w:r>
    </w:p>
    <w:p>
      <w:pPr>
        <w:pStyle w:val="ListBullet"/>
        <w:spacing w:before="0" w:after="0"/>
        <w:ind w:left="720" w:hanging="360"/>
        <w:jc w:val="both"/>
      </w:pPr>
      <w:r>
        <w:rPr>
          <w:rFonts w:ascii="Arial" w:hAnsi="Arial"/>
          <w:b w:val="0"/>
          <w:sz w:val="22"/>
        </w:rPr>
        <w:t>Performed electrical and explosion safety inspections.</w:t>
      </w:r>
    </w:p>
    <w:p>
      <w:pPr>
        <w:spacing w:before="0" w:after="0"/>
      </w:pPr>
    </w:p>
    <w:p>
      <w:pPr>
        <w:spacing w:before="0" w:after="0"/>
        <w:jc w:val="left"/>
      </w:pPr>
      <w:r>
        <w:rPr>
          <w:rFonts w:ascii="Arial" w:hAnsi="Arial"/>
          <w:b/>
          <w:sz w:val="22"/>
        </w:rPr>
        <w:t>1989 – 1995</w:t>
      </w:r>
    </w:p>
    <w:p>
      <w:pPr>
        <w:spacing w:before="0" w:after="0"/>
        <w:jc w:val="left"/>
      </w:pPr>
      <w:r>
        <w:rPr>
          <w:rFonts w:ascii="Arial" w:hAnsi="Arial"/>
          <w:b/>
          <w:sz w:val="22"/>
        </w:rPr>
        <w:t>CARL SCHENCK, DARMSTADT (D)</w:t>
      </w:r>
    </w:p>
    <w:p>
      <w:pPr>
        <w:spacing w:before="0" w:after="0"/>
        <w:jc w:val="left"/>
      </w:pPr>
      <w:r>
        <w:rPr>
          <w:rFonts w:ascii="Arial" w:hAnsi="Arial"/>
          <w:b/>
          <w:sz w:val="22"/>
        </w:rPr>
        <w:t>SALES ENGINEER POWER TEST BENCH</w:t>
      </w:r>
    </w:p>
    <w:p>
      <w:pPr>
        <w:pStyle w:val="ListBullet"/>
        <w:spacing w:before="0" w:after="0"/>
        <w:ind w:left="720" w:hanging="360"/>
        <w:jc w:val="both"/>
      </w:pPr>
      <w:r>
        <w:rPr>
          <w:rFonts w:ascii="Arial" w:hAnsi="Arial"/>
          <w:b w:val="0"/>
          <w:sz w:val="22"/>
        </w:rPr>
        <w:t>Worked in the automotive and air industry.</w:t>
      </w:r>
    </w:p>
    <w:p>
      <w:pPr>
        <w:pStyle w:val="ListBullet"/>
        <w:spacing w:before="0" w:after="0"/>
        <w:ind w:left="720" w:hanging="360"/>
        <w:jc w:val="both"/>
      </w:pPr>
      <w:r>
        <w:rPr>
          <w:rFonts w:ascii="Arial" w:hAnsi="Arial"/>
          <w:b w:val="0"/>
          <w:sz w:val="22"/>
        </w:rPr>
        <w:t>Performed pre-engineering of production test stands for automotive applications and gas-turbine revision industry applications, including flight and stationary systems.</w:t>
      </w:r>
    </w:p>
    <w:p>
      <w:pPr>
        <w:spacing w:before="0" w:after="0"/>
      </w:pPr>
    </w:p>
    <w:p>
      <w:pPr>
        <w:spacing w:before="0" w:after="0"/>
        <w:jc w:val="left"/>
      </w:pPr>
      <w:r>
        <w:rPr>
          <w:rFonts w:ascii="Arial" w:hAnsi="Arial"/>
          <w:b/>
          <w:sz w:val="22"/>
        </w:rPr>
        <w:t>1986 – 1989</w:t>
      </w:r>
    </w:p>
    <w:p>
      <w:pPr>
        <w:spacing w:before="0" w:after="0"/>
        <w:jc w:val="left"/>
      </w:pPr>
      <w:r>
        <w:rPr>
          <w:rFonts w:ascii="Arial" w:hAnsi="Arial"/>
          <w:b/>
          <w:sz w:val="22"/>
        </w:rPr>
        <w:t>VEROLME ELEKTRA BV, MAASLUIS NL</w:t>
      </w:r>
    </w:p>
    <w:p>
      <w:pPr>
        <w:spacing w:before="0" w:after="0"/>
        <w:jc w:val="left"/>
      </w:pPr>
      <w:r>
        <w:rPr>
          <w:rFonts w:ascii="Arial" w:hAnsi="Arial"/>
          <w:b/>
          <w:sz w:val="22"/>
        </w:rPr>
        <w:t>PROJECT ENGINEER</w:t>
      </w:r>
    </w:p>
    <w:p>
      <w:pPr>
        <w:pStyle w:val="ListBullet"/>
        <w:spacing w:before="0" w:after="0"/>
        <w:ind w:left="720" w:hanging="360"/>
        <w:jc w:val="both"/>
      </w:pPr>
      <w:r>
        <w:rPr>
          <w:rFonts w:ascii="Arial" w:hAnsi="Arial"/>
          <w:b w:val="0"/>
          <w:sz w:val="22"/>
        </w:rPr>
        <w:t>Worked on military automotive and aerial equipment.</w:t>
      </w:r>
    </w:p>
    <w:p>
      <w:pPr>
        <w:pStyle w:val="ListBullet"/>
        <w:spacing w:before="0" w:after="0"/>
        <w:ind w:left="720" w:hanging="360"/>
        <w:jc w:val="both"/>
      </w:pPr>
      <w:r>
        <w:rPr>
          <w:rFonts w:ascii="Arial" w:hAnsi="Arial"/>
          <w:b w:val="0"/>
          <w:sz w:val="22"/>
        </w:rPr>
        <w:t>Performed production electrical vehicle systems work and development of aircraft test benches.</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Manufacturer</w:t>
            </w:r>
          </w:p>
        </w:tc>
        <w:tc>
          <w:tcPr>
            <w:tcW w:type="dxa" w:w="2551"/>
          </w:tcPr>
          <w:p>
            <w:pPr>
              <w:spacing w:before="0" w:after="0"/>
              <w:jc w:val="left"/>
            </w:pPr>
            <w:r>
              <w:rPr>
                <w:rFonts w:ascii="Arial" w:hAnsi="Arial"/>
                <w:b/>
                <w:sz w:val="22"/>
              </w:rPr>
              <w:t>Location</w:t>
            </w:r>
          </w:p>
        </w:tc>
        <w:tc>
          <w:tcPr>
            <w:tcW w:type="dxa" w:w="2551"/>
          </w:tcPr>
          <w:p>
            <w:pPr>
              <w:spacing w:before="0" w:after="0"/>
              <w:jc w:val="left"/>
            </w:pPr>
            <w:r>
              <w:rPr>
                <w:rFonts w:ascii="Arial" w:hAnsi="Arial"/>
                <w:b/>
                <w:sz w:val="22"/>
              </w:rPr>
              <w:t>Inspected Equipment</w:t>
            </w:r>
          </w:p>
        </w:tc>
        <w:tc>
          <w:tcPr>
            <w:tcW w:type="dxa" w:w="2551"/>
          </w:tcPr>
          <w:p>
            <w:pPr>
              <w:spacing w:before="0" w:after="0"/>
              <w:jc w:val="left"/>
            </w:pPr>
            <w:r>
              <w:rPr>
                <w:rFonts w:ascii="Arial" w:hAnsi="Arial"/>
                <w:b/>
                <w:sz w:val="22"/>
              </w:rPr>
              <w:t>Client</w:t>
            </w:r>
          </w:p>
        </w:tc>
      </w:tr>
      <w:tr>
        <w:tc>
          <w:tcPr>
            <w:tcW w:type="dxa" w:w="2551"/>
          </w:tcPr>
          <w:p>
            <w:pPr>
              <w:spacing w:before="0" w:after="0"/>
              <w:jc w:val="left"/>
            </w:pPr>
            <w:r>
              <w:rPr>
                <w:rFonts w:ascii="Arial" w:hAnsi="Arial"/>
                <w:b w:val="0"/>
                <w:sz w:val="22"/>
              </w:rPr>
              <w:t>ABB</w:t>
            </w:r>
          </w:p>
        </w:tc>
        <w:tc>
          <w:tcPr>
            <w:tcW w:type="dxa" w:w="2551"/>
          </w:tcPr>
          <w:p>
            <w:pPr>
              <w:spacing w:before="0" w:after="0"/>
              <w:jc w:val="left"/>
            </w:pPr>
            <w:r>
              <w:rPr>
                <w:rFonts w:ascii="Arial" w:hAnsi="Arial"/>
                <w:b w:val="0"/>
                <w:sz w:val="22"/>
              </w:rPr>
              <w:t>Capelle a/d Ijssel (NL)</w:t>
            </w:r>
          </w:p>
        </w:tc>
        <w:tc>
          <w:tcPr>
            <w:tcW w:type="dxa" w:w="2551"/>
          </w:tcPr>
          <w:p>
            <w:pPr>
              <w:spacing w:before="0" w:after="0"/>
              <w:jc w:val="left"/>
            </w:pPr>
            <w:r>
              <w:rPr>
                <w:rFonts w:ascii="Arial" w:hAnsi="Arial"/>
                <w:b w:val="0"/>
                <w:sz w:val="22"/>
              </w:rPr>
              <w:t>Medium Voltage Switchpanel</w:t>
            </w:r>
          </w:p>
        </w:tc>
        <w:tc>
          <w:tcPr>
            <w:tcW w:type="dxa" w:w="2551"/>
          </w:tcPr>
          <w:p>
            <w:pPr>
              <w:spacing w:before="0" w:after="0"/>
              <w:jc w:val="left"/>
            </w:pPr>
            <w:r>
              <w:rPr>
                <w:rFonts w:ascii="Arial" w:hAnsi="Arial"/>
                <w:b w:val="0"/>
                <w:sz w:val="22"/>
              </w:rPr>
              <w:t>JGC</w:t>
            </w:r>
          </w:p>
        </w:tc>
      </w:tr>
      <w:tr>
        <w:tc>
          <w:tcPr>
            <w:tcW w:type="dxa" w:w="2551"/>
          </w:tcPr>
          <w:p>
            <w:pPr>
              <w:spacing w:before="0" w:after="0"/>
              <w:jc w:val="left"/>
            </w:pPr>
            <w:r>
              <w:rPr>
                <w:rFonts w:ascii="Arial" w:hAnsi="Arial"/>
                <w:b w:val="0"/>
                <w:sz w:val="22"/>
              </w:rPr>
              <w:t>ABB</w:t>
            </w:r>
          </w:p>
        </w:tc>
        <w:tc>
          <w:tcPr>
            <w:tcW w:type="dxa" w:w="2551"/>
          </w:tcPr>
          <w:p>
            <w:pPr>
              <w:spacing w:before="0" w:after="0"/>
              <w:jc w:val="left"/>
            </w:pPr>
            <w:r>
              <w:rPr>
                <w:rFonts w:ascii="Arial" w:hAnsi="Arial"/>
                <w:b w:val="0"/>
                <w:sz w:val="22"/>
              </w:rPr>
              <w:t>Cordoba (S)</w:t>
            </w:r>
          </w:p>
        </w:tc>
        <w:tc>
          <w:tcPr>
            <w:tcW w:type="dxa" w:w="2551"/>
          </w:tcPr>
          <w:p>
            <w:pPr>
              <w:spacing w:before="0" w:after="0"/>
              <w:jc w:val="left"/>
            </w:pPr>
            <w:r>
              <w:rPr>
                <w:rFonts w:ascii="Arial" w:hAnsi="Arial"/>
                <w:b w:val="0"/>
                <w:sz w:val="22"/>
              </w:rPr>
              <w:t>Power Transformer</w:t>
            </w:r>
          </w:p>
        </w:tc>
        <w:tc>
          <w:tcPr>
            <w:tcW w:type="dxa" w:w="2551"/>
          </w:tcPr>
          <w:p>
            <w:pPr>
              <w:spacing w:before="0" w:after="0"/>
              <w:jc w:val="left"/>
            </w:pPr>
            <w:r>
              <w:rPr>
                <w:rFonts w:ascii="Arial" w:hAnsi="Arial"/>
                <w:b w:val="0"/>
                <w:sz w:val="22"/>
              </w:rPr>
              <w:t>PDVSA</w:t>
            </w:r>
          </w:p>
        </w:tc>
      </w:tr>
      <w:tr>
        <w:tc>
          <w:tcPr>
            <w:tcW w:type="dxa" w:w="2551"/>
          </w:tcPr>
          <w:p>
            <w:pPr>
              <w:spacing w:before="0" w:after="0"/>
              <w:jc w:val="left"/>
            </w:pPr>
            <w:r>
              <w:rPr>
                <w:rFonts w:ascii="Arial" w:hAnsi="Arial"/>
                <w:b w:val="0"/>
                <w:sz w:val="22"/>
              </w:rPr>
              <w:t>ABB</w:t>
            </w:r>
          </w:p>
        </w:tc>
        <w:tc>
          <w:tcPr>
            <w:tcW w:type="dxa" w:w="2551"/>
          </w:tcPr>
          <w:p>
            <w:pPr>
              <w:spacing w:before="0" w:after="0"/>
              <w:jc w:val="left"/>
            </w:pPr>
            <w:r>
              <w:rPr>
                <w:rFonts w:ascii="Arial" w:hAnsi="Arial"/>
                <w:b w:val="0"/>
                <w:sz w:val="22"/>
              </w:rPr>
              <w:t>Hanau (G)</w:t>
            </w:r>
          </w:p>
        </w:tc>
        <w:tc>
          <w:tcPr>
            <w:tcW w:type="dxa" w:w="2551"/>
          </w:tcPr>
          <w:p>
            <w:pPr>
              <w:spacing w:before="0" w:after="0"/>
              <w:jc w:val="left"/>
            </w:pPr>
            <w:r>
              <w:rPr>
                <w:rFonts w:ascii="Arial" w:hAnsi="Arial"/>
                <w:b w:val="0"/>
                <w:sz w:val="22"/>
              </w:rPr>
              <w:t>110 kV SF6 Switchgear</w:t>
            </w:r>
          </w:p>
        </w:tc>
        <w:tc>
          <w:tcPr>
            <w:tcW w:type="dxa" w:w="2551"/>
          </w:tcPr>
          <w:p>
            <w:pPr>
              <w:spacing w:before="0" w:after="0"/>
              <w:jc w:val="left"/>
            </w:pPr>
            <w:r>
              <w:rPr>
                <w:rFonts w:ascii="Arial" w:hAnsi="Arial"/>
                <w:b w:val="0"/>
                <w:sz w:val="22"/>
              </w:rPr>
              <w:t>ARAMCO</w:t>
            </w:r>
          </w:p>
        </w:tc>
      </w:tr>
      <w:tr>
        <w:tc>
          <w:tcPr>
            <w:tcW w:type="dxa" w:w="2551"/>
          </w:tcPr>
          <w:p>
            <w:pPr>
              <w:spacing w:before="0" w:after="0"/>
              <w:jc w:val="left"/>
            </w:pPr>
            <w:r>
              <w:rPr>
                <w:rFonts w:ascii="Arial" w:hAnsi="Arial"/>
                <w:b w:val="0"/>
                <w:sz w:val="22"/>
              </w:rPr>
              <w:t>ABB</w:t>
            </w:r>
          </w:p>
        </w:tc>
        <w:tc>
          <w:tcPr>
            <w:tcW w:type="dxa" w:w="2551"/>
          </w:tcPr>
          <w:p>
            <w:pPr>
              <w:spacing w:before="0" w:after="0"/>
              <w:jc w:val="left"/>
            </w:pPr>
            <w:r>
              <w:rPr>
                <w:rFonts w:ascii="Arial" w:hAnsi="Arial"/>
                <w:b w:val="0"/>
                <w:sz w:val="22"/>
              </w:rPr>
              <w:t>Stavanger (N)</w:t>
            </w:r>
          </w:p>
        </w:tc>
        <w:tc>
          <w:tcPr>
            <w:tcW w:type="dxa" w:w="2551"/>
          </w:tcPr>
          <w:p>
            <w:pPr>
              <w:spacing w:before="0" w:after="0"/>
              <w:jc w:val="left"/>
            </w:pPr>
            <w:r>
              <w:rPr>
                <w:rFonts w:ascii="Arial" w:hAnsi="Arial"/>
                <w:b w:val="0"/>
                <w:sz w:val="22"/>
              </w:rPr>
              <w:t>High Voltage Power Management System</w:t>
            </w:r>
          </w:p>
        </w:tc>
        <w:tc>
          <w:tcPr>
            <w:tcW w:type="dxa" w:w="2551"/>
          </w:tcPr>
          <w:p>
            <w:pPr>
              <w:spacing w:before="0" w:after="0"/>
              <w:jc w:val="left"/>
            </w:pPr>
            <w:r>
              <w:rPr>
                <w:rFonts w:ascii="Arial" w:hAnsi="Arial"/>
                <w:b w:val="0"/>
                <w:sz w:val="22"/>
              </w:rPr>
              <w:t>Exxon – FPSO Liza Unity</w:t>
            </w:r>
          </w:p>
        </w:tc>
      </w:tr>
      <w:tr>
        <w:tc>
          <w:tcPr>
            <w:tcW w:type="dxa" w:w="2551"/>
          </w:tcPr>
          <w:p>
            <w:pPr>
              <w:spacing w:before="0" w:after="0"/>
              <w:jc w:val="left"/>
            </w:pPr>
            <w:r>
              <w:rPr>
                <w:rFonts w:ascii="Arial" w:hAnsi="Arial"/>
                <w:b w:val="0"/>
                <w:sz w:val="22"/>
              </w:rPr>
              <w:t>ABB</w:t>
            </w:r>
          </w:p>
        </w:tc>
        <w:tc>
          <w:tcPr>
            <w:tcW w:type="dxa" w:w="2551"/>
          </w:tcPr>
          <w:p>
            <w:pPr>
              <w:spacing w:before="0" w:after="0"/>
              <w:jc w:val="left"/>
            </w:pPr>
            <w:r>
              <w:rPr>
                <w:rFonts w:ascii="Arial" w:hAnsi="Arial"/>
                <w:b w:val="0"/>
                <w:sz w:val="22"/>
              </w:rPr>
              <w:t>Skien (N)</w:t>
            </w:r>
          </w:p>
        </w:tc>
        <w:tc>
          <w:tcPr>
            <w:tcW w:type="dxa" w:w="2551"/>
          </w:tcPr>
          <w:p>
            <w:pPr>
              <w:spacing w:before="0" w:after="0"/>
              <w:jc w:val="left"/>
            </w:pPr>
            <w:r>
              <w:rPr>
                <w:rFonts w:ascii="Arial" w:hAnsi="Arial"/>
                <w:b w:val="0"/>
                <w:sz w:val="22"/>
              </w:rPr>
              <w:t>Low-Voltage Power Distribution boards</w:t>
            </w:r>
          </w:p>
        </w:tc>
        <w:tc>
          <w:tcPr>
            <w:tcW w:type="dxa" w:w="2551"/>
          </w:tcPr>
          <w:p>
            <w:pPr>
              <w:spacing w:before="0" w:after="0"/>
              <w:jc w:val="left"/>
            </w:pPr>
            <w:r>
              <w:rPr>
                <w:rFonts w:ascii="Arial" w:hAnsi="Arial"/>
                <w:b w:val="0"/>
                <w:sz w:val="22"/>
              </w:rPr>
              <w:t>Exxon – FPSO Liza Unity</w:t>
            </w:r>
          </w:p>
        </w:tc>
      </w:tr>
      <w:tr>
        <w:tc>
          <w:tcPr>
            <w:tcW w:type="dxa" w:w="2551"/>
          </w:tcPr>
          <w:p>
            <w:pPr>
              <w:spacing w:before="0" w:after="0"/>
              <w:jc w:val="left"/>
            </w:pPr>
            <w:r>
              <w:rPr>
                <w:rFonts w:ascii="Arial" w:hAnsi="Arial"/>
                <w:b w:val="0"/>
                <w:sz w:val="22"/>
              </w:rPr>
              <w:t>ABB</w:t>
            </w:r>
          </w:p>
        </w:tc>
        <w:tc>
          <w:tcPr>
            <w:tcW w:type="dxa" w:w="2551"/>
          </w:tcPr>
          <w:p>
            <w:pPr>
              <w:spacing w:before="0" w:after="0"/>
              <w:jc w:val="left"/>
            </w:pPr>
            <w:r>
              <w:rPr>
                <w:rFonts w:ascii="Arial" w:hAnsi="Arial"/>
                <w:b w:val="0"/>
                <w:sz w:val="22"/>
              </w:rPr>
              <w:t>Vaasa, (Finland)</w:t>
            </w:r>
          </w:p>
        </w:tc>
        <w:tc>
          <w:tcPr>
            <w:tcW w:type="dxa" w:w="2551"/>
          </w:tcPr>
          <w:p>
            <w:pPr>
              <w:spacing w:before="0" w:after="0"/>
              <w:jc w:val="left"/>
            </w:pPr>
            <w:r>
              <w:rPr>
                <w:rFonts w:ascii="Arial" w:hAnsi="Arial"/>
                <w:b w:val="0"/>
                <w:sz w:val="22"/>
              </w:rPr>
              <w:t>Drive Motoer for Chemical Injection Pumps Skids (incl Ex assement)</w:t>
            </w:r>
          </w:p>
        </w:tc>
        <w:tc>
          <w:tcPr>
            <w:tcW w:type="dxa" w:w="2551"/>
          </w:tcPr>
          <w:p>
            <w:pPr>
              <w:spacing w:before="0" w:after="0"/>
              <w:jc w:val="left"/>
            </w:pPr>
            <w:r>
              <w:rPr>
                <w:rFonts w:ascii="Arial" w:hAnsi="Arial"/>
                <w:b w:val="0"/>
                <w:sz w:val="22"/>
              </w:rPr>
              <w:t>Veolia</w:t>
            </w:r>
          </w:p>
        </w:tc>
      </w:tr>
      <w:tr>
        <w:tc>
          <w:tcPr>
            <w:tcW w:type="dxa" w:w="2551"/>
          </w:tcPr>
          <w:p>
            <w:pPr>
              <w:spacing w:before="0" w:after="0"/>
              <w:jc w:val="left"/>
            </w:pPr>
            <w:r>
              <w:rPr>
                <w:rFonts w:ascii="Arial" w:hAnsi="Arial"/>
                <w:b w:val="0"/>
                <w:sz w:val="22"/>
              </w:rPr>
              <w:t>AEG</w:t>
            </w:r>
          </w:p>
        </w:tc>
        <w:tc>
          <w:tcPr>
            <w:tcW w:type="dxa" w:w="2551"/>
          </w:tcPr>
          <w:p>
            <w:pPr>
              <w:spacing w:before="0" w:after="0"/>
              <w:jc w:val="left"/>
            </w:pPr>
            <w:r>
              <w:rPr>
                <w:rFonts w:ascii="Arial" w:hAnsi="Arial"/>
                <w:b w:val="0"/>
                <w:sz w:val="22"/>
              </w:rPr>
              <w:t>Warstein (D)</w:t>
            </w:r>
          </w:p>
        </w:tc>
        <w:tc>
          <w:tcPr>
            <w:tcW w:type="dxa" w:w="2551"/>
          </w:tcPr>
          <w:p>
            <w:pPr>
              <w:spacing w:before="0" w:after="0"/>
              <w:jc w:val="left"/>
            </w:pPr>
            <w:r>
              <w:rPr>
                <w:rFonts w:ascii="Arial" w:hAnsi="Arial"/>
                <w:b w:val="0"/>
                <w:sz w:val="22"/>
              </w:rPr>
              <w:t>70 Industrial UPS systems</w:t>
            </w:r>
          </w:p>
        </w:tc>
        <w:tc>
          <w:tcPr>
            <w:tcW w:type="dxa" w:w="2551"/>
          </w:tcPr>
          <w:p>
            <w:pPr>
              <w:spacing w:before="0" w:after="0"/>
              <w:jc w:val="left"/>
            </w:pPr>
            <w:r>
              <w:rPr>
                <w:rFonts w:ascii="Arial" w:hAnsi="Arial"/>
                <w:b w:val="0"/>
                <w:sz w:val="22"/>
              </w:rPr>
              <w:t>ARAMCO</w:t>
            </w:r>
          </w:p>
        </w:tc>
      </w:tr>
      <w:tr>
        <w:tc>
          <w:tcPr>
            <w:tcW w:type="dxa" w:w="2551"/>
          </w:tcPr>
          <w:p>
            <w:pPr>
              <w:spacing w:before="0" w:after="0"/>
              <w:jc w:val="left"/>
            </w:pPr>
            <w:r>
              <w:rPr>
                <w:rFonts w:ascii="Arial" w:hAnsi="Arial"/>
                <w:b w:val="0"/>
                <w:sz w:val="22"/>
              </w:rPr>
              <w:t>Alstom Grid</w:t>
            </w:r>
          </w:p>
        </w:tc>
        <w:tc>
          <w:tcPr>
            <w:tcW w:type="dxa" w:w="2551"/>
          </w:tcPr>
          <w:p>
            <w:pPr>
              <w:spacing w:before="0" w:after="0"/>
              <w:jc w:val="left"/>
            </w:pPr>
            <w:r>
              <w:rPr>
                <w:rFonts w:ascii="Arial" w:hAnsi="Arial"/>
                <w:b w:val="0"/>
                <w:sz w:val="22"/>
              </w:rPr>
              <w:t>Oberentfelden (Switzerland)</w:t>
            </w:r>
          </w:p>
        </w:tc>
        <w:tc>
          <w:tcPr>
            <w:tcW w:type="dxa" w:w="2551"/>
          </w:tcPr>
          <w:p>
            <w:pPr>
              <w:spacing w:before="0" w:after="0"/>
              <w:jc w:val="left"/>
            </w:pPr>
            <w:r>
              <w:rPr>
                <w:rFonts w:ascii="Arial" w:hAnsi="Arial"/>
                <w:b w:val="0"/>
                <w:sz w:val="22"/>
              </w:rPr>
              <w:t>Gas Insulated Switchgear GIS 115kV</w:t>
            </w:r>
          </w:p>
        </w:tc>
        <w:tc>
          <w:tcPr>
            <w:tcW w:type="dxa" w:w="2551"/>
          </w:tcPr>
          <w:p>
            <w:pPr>
              <w:spacing w:before="0" w:after="0"/>
              <w:jc w:val="left"/>
            </w:pPr>
            <w:r>
              <w:rPr>
                <w:rFonts w:ascii="Arial" w:hAnsi="Arial"/>
                <w:b w:val="0"/>
                <w:sz w:val="22"/>
              </w:rPr>
              <w:t>ARAMCO</w:t>
            </w:r>
          </w:p>
        </w:tc>
      </w:tr>
      <w:tr>
        <w:tc>
          <w:tcPr>
            <w:tcW w:type="dxa" w:w="2551"/>
          </w:tcPr>
          <w:p>
            <w:pPr>
              <w:spacing w:before="0" w:after="0"/>
              <w:jc w:val="left"/>
            </w:pPr>
            <w:r>
              <w:rPr>
                <w:rFonts w:ascii="Arial" w:hAnsi="Arial"/>
                <w:b w:val="0"/>
                <w:sz w:val="22"/>
              </w:rPr>
              <w:t>Analytical Solution &amp; Products</w:t>
            </w:r>
          </w:p>
        </w:tc>
        <w:tc>
          <w:tcPr>
            <w:tcW w:type="dxa" w:w="2551"/>
          </w:tcPr>
          <w:p>
            <w:pPr>
              <w:spacing w:before="0" w:after="0"/>
              <w:jc w:val="left"/>
            </w:pPr>
            <w:r>
              <w:rPr>
                <w:rFonts w:ascii="Arial" w:hAnsi="Arial"/>
                <w:b w:val="0"/>
                <w:sz w:val="22"/>
              </w:rPr>
              <w:t>Amsterdam (NL)</w:t>
            </w:r>
          </w:p>
        </w:tc>
        <w:tc>
          <w:tcPr>
            <w:tcW w:type="dxa" w:w="2551"/>
          </w:tcPr>
          <w:p>
            <w:pPr>
              <w:spacing w:before="0" w:after="0"/>
              <w:jc w:val="left"/>
            </w:pPr>
            <w:r>
              <w:rPr>
                <w:rFonts w:ascii="Arial" w:hAnsi="Arial"/>
                <w:b w:val="0"/>
                <w:sz w:val="22"/>
              </w:rPr>
              <w:t>Advanced Burner Control System</w:t>
            </w:r>
          </w:p>
        </w:tc>
        <w:tc>
          <w:tcPr>
            <w:tcW w:type="dxa" w:w="2551"/>
          </w:tcPr>
          <w:p>
            <w:pPr>
              <w:spacing w:before="0" w:after="0"/>
              <w:jc w:val="left"/>
            </w:pPr>
            <w:r>
              <w:rPr>
                <w:rFonts w:ascii="Arial" w:hAnsi="Arial"/>
                <w:b w:val="0"/>
                <w:sz w:val="22"/>
              </w:rPr>
              <w:t>Fluor</w:t>
            </w:r>
          </w:p>
        </w:tc>
      </w:tr>
      <w:tr>
        <w:tc>
          <w:tcPr>
            <w:tcW w:type="dxa" w:w="2551"/>
          </w:tcPr>
          <w:p>
            <w:pPr>
              <w:spacing w:before="0" w:after="0"/>
              <w:jc w:val="left"/>
            </w:pPr>
            <w:r>
              <w:rPr>
                <w:rFonts w:ascii="Arial" w:hAnsi="Arial"/>
                <w:b w:val="0"/>
                <w:sz w:val="22"/>
              </w:rPr>
              <w:t>Atlas Copco</w:t>
            </w:r>
          </w:p>
        </w:tc>
        <w:tc>
          <w:tcPr>
            <w:tcW w:type="dxa" w:w="2551"/>
          </w:tcPr>
          <w:p>
            <w:pPr>
              <w:spacing w:before="0" w:after="0"/>
              <w:jc w:val="left"/>
            </w:pPr>
            <w:r>
              <w:rPr>
                <w:rFonts w:ascii="Arial" w:hAnsi="Arial"/>
                <w:b w:val="0"/>
                <w:sz w:val="22"/>
              </w:rPr>
              <w:t>Oosterhout (NL)</w:t>
            </w:r>
          </w:p>
        </w:tc>
        <w:tc>
          <w:tcPr>
            <w:tcW w:type="dxa" w:w="2551"/>
          </w:tcPr>
          <w:p>
            <w:pPr>
              <w:spacing w:before="0" w:after="0"/>
              <w:jc w:val="left"/>
            </w:pPr>
            <w:r>
              <w:rPr>
                <w:rFonts w:ascii="Arial" w:hAnsi="Arial"/>
                <w:b w:val="0"/>
                <w:sz w:val="22"/>
              </w:rPr>
              <w:t>Air Dryer &amp; Compressor</w:t>
            </w:r>
          </w:p>
        </w:tc>
        <w:tc>
          <w:tcPr>
            <w:tcW w:type="dxa" w:w="2551"/>
          </w:tcPr>
          <w:p>
            <w:pPr>
              <w:spacing w:before="0" w:after="0"/>
              <w:jc w:val="left"/>
            </w:pPr>
            <w:r>
              <w:rPr>
                <w:rFonts w:ascii="Arial" w:hAnsi="Arial"/>
                <w:b w:val="0"/>
                <w:sz w:val="22"/>
              </w:rPr>
              <w:t>Worley Parsons/Philips Conoco</w:t>
            </w:r>
          </w:p>
        </w:tc>
      </w:tr>
      <w:tr>
        <w:tc>
          <w:tcPr>
            <w:tcW w:type="dxa" w:w="2551"/>
          </w:tcPr>
          <w:p>
            <w:pPr>
              <w:spacing w:before="0" w:after="0"/>
              <w:jc w:val="left"/>
            </w:pPr>
            <w:r>
              <w:rPr>
                <w:rFonts w:ascii="Arial" w:hAnsi="Arial"/>
                <w:b w:val="0"/>
                <w:sz w:val="22"/>
              </w:rPr>
              <w:t>Atlas Copco</w:t>
            </w:r>
          </w:p>
        </w:tc>
        <w:tc>
          <w:tcPr>
            <w:tcW w:type="dxa" w:w="2551"/>
          </w:tcPr>
          <w:p>
            <w:pPr>
              <w:spacing w:before="0" w:after="0"/>
              <w:jc w:val="left"/>
            </w:pPr>
            <w:r>
              <w:rPr>
                <w:rFonts w:ascii="Arial" w:hAnsi="Arial"/>
                <w:b w:val="0"/>
                <w:sz w:val="22"/>
              </w:rPr>
              <w:t>Wilrijk (B)</w:t>
            </w:r>
          </w:p>
        </w:tc>
        <w:tc>
          <w:tcPr>
            <w:tcW w:type="dxa" w:w="2551"/>
          </w:tcPr>
          <w:p>
            <w:pPr>
              <w:spacing w:before="0" w:after="0"/>
              <w:jc w:val="left"/>
            </w:pPr>
            <w:r>
              <w:rPr>
                <w:rFonts w:ascii="Arial" w:hAnsi="Arial"/>
                <w:b w:val="0"/>
                <w:sz w:val="22"/>
              </w:rPr>
              <w:t>Compressor skid</w:t>
            </w:r>
          </w:p>
        </w:tc>
        <w:tc>
          <w:tcPr>
            <w:tcW w:type="dxa" w:w="2551"/>
          </w:tcPr>
          <w:p>
            <w:pPr>
              <w:spacing w:before="0" w:after="0"/>
              <w:jc w:val="left"/>
            </w:pPr>
            <w:r>
              <w:rPr>
                <w:rFonts w:ascii="Arial" w:hAnsi="Arial"/>
                <w:b w:val="0"/>
                <w:sz w:val="22"/>
              </w:rPr>
              <w:t>Aramco</w:t>
            </w:r>
          </w:p>
        </w:tc>
      </w:tr>
      <w:tr>
        <w:tc>
          <w:tcPr>
            <w:tcW w:type="dxa" w:w="2551"/>
          </w:tcPr>
          <w:p>
            <w:pPr>
              <w:spacing w:before="0" w:after="0"/>
              <w:jc w:val="left"/>
            </w:pPr>
            <w:r>
              <w:rPr>
                <w:rFonts w:ascii="Arial" w:hAnsi="Arial"/>
                <w:b w:val="0"/>
                <w:sz w:val="22"/>
              </w:rPr>
              <w:t>ATB Schorch</w:t>
            </w:r>
          </w:p>
        </w:tc>
        <w:tc>
          <w:tcPr>
            <w:tcW w:type="dxa" w:w="2551"/>
          </w:tcPr>
          <w:p>
            <w:pPr>
              <w:spacing w:before="0" w:after="0"/>
              <w:jc w:val="left"/>
            </w:pPr>
            <w:r>
              <w:rPr>
                <w:rFonts w:ascii="Arial" w:hAnsi="Arial"/>
                <w:b w:val="0"/>
                <w:sz w:val="22"/>
              </w:rPr>
              <w:t>Mönchengladbach (D)</w:t>
            </w:r>
          </w:p>
        </w:tc>
        <w:tc>
          <w:tcPr>
            <w:tcW w:type="dxa" w:w="2551"/>
          </w:tcPr>
          <w:p>
            <w:pPr>
              <w:spacing w:before="0" w:after="0"/>
              <w:jc w:val="left"/>
            </w:pPr>
            <w:r>
              <w:rPr>
                <w:rFonts w:ascii="Arial" w:hAnsi="Arial"/>
                <w:b w:val="0"/>
                <w:sz w:val="22"/>
              </w:rPr>
              <w:t>2 MW Asynchronous Squirrel Cage Compressor Drive motor</w:t>
            </w:r>
          </w:p>
        </w:tc>
        <w:tc>
          <w:tcPr>
            <w:tcW w:type="dxa" w:w="2551"/>
          </w:tcPr>
          <w:p>
            <w:pPr>
              <w:spacing w:before="0" w:after="0"/>
              <w:jc w:val="left"/>
            </w:pPr>
            <w:r>
              <w:rPr>
                <w:rFonts w:ascii="Arial" w:hAnsi="Arial"/>
                <w:b w:val="0"/>
                <w:sz w:val="22"/>
              </w:rPr>
              <w:t>Howden Thomassen Compressors</w:t>
            </w:r>
          </w:p>
        </w:tc>
      </w:tr>
      <w:tr>
        <w:tc>
          <w:tcPr>
            <w:tcW w:type="dxa" w:w="2551"/>
          </w:tcPr>
          <w:p>
            <w:pPr>
              <w:spacing w:before="0" w:after="0"/>
              <w:jc w:val="left"/>
            </w:pPr>
            <w:r>
              <w:rPr>
                <w:rFonts w:ascii="Arial" w:hAnsi="Arial"/>
                <w:b w:val="0"/>
                <w:sz w:val="22"/>
              </w:rPr>
              <w:t>GE-Westinghouse</w:t>
            </w:r>
          </w:p>
        </w:tc>
        <w:tc>
          <w:tcPr>
            <w:tcW w:type="dxa" w:w="2551"/>
          </w:tcPr>
          <w:p>
            <w:pPr>
              <w:spacing w:before="0" w:after="0"/>
              <w:jc w:val="left"/>
            </w:pPr>
            <w:r>
              <w:rPr>
                <w:rFonts w:ascii="Arial" w:hAnsi="Arial"/>
                <w:b w:val="0"/>
                <w:sz w:val="22"/>
              </w:rPr>
              <w:t>Charlerois (B)</w:t>
            </w:r>
          </w:p>
        </w:tc>
        <w:tc>
          <w:tcPr>
            <w:tcW w:type="dxa" w:w="2551"/>
          </w:tcPr>
          <w:p>
            <w:pPr>
              <w:spacing w:before="0" w:after="0"/>
              <w:jc w:val="left"/>
            </w:pPr>
            <w:r>
              <w:rPr>
                <w:rFonts w:ascii="Arial" w:hAnsi="Arial"/>
                <w:b w:val="0"/>
                <w:sz w:val="22"/>
              </w:rPr>
              <w:t>8x repair and renovate Nuclear Reactor Circulation Pump Motor</w:t>
            </w:r>
          </w:p>
        </w:tc>
        <w:tc>
          <w:tcPr>
            <w:tcW w:type="dxa" w:w="2551"/>
          </w:tcPr>
          <w:p>
            <w:pPr>
              <w:spacing w:before="0" w:after="0"/>
              <w:jc w:val="left"/>
            </w:pPr>
            <w:r>
              <w:rPr>
                <w:rFonts w:ascii="Arial" w:hAnsi="Arial"/>
                <w:b w:val="0"/>
                <w:sz w:val="22"/>
              </w:rPr>
              <w:t>ANAV (Spain)</w:t>
            </w:r>
          </w:p>
        </w:tc>
      </w:tr>
      <w:tr>
        <w:tc>
          <w:tcPr>
            <w:tcW w:type="dxa" w:w="2551"/>
          </w:tcPr>
          <w:p>
            <w:pPr>
              <w:spacing w:before="0" w:after="0"/>
              <w:jc w:val="left"/>
            </w:pPr>
            <w:r>
              <w:rPr>
                <w:rFonts w:ascii="Arial" w:hAnsi="Arial"/>
                <w:b w:val="0"/>
                <w:sz w:val="22"/>
              </w:rPr>
              <w:t>GE Grid Solutions</w:t>
            </w:r>
          </w:p>
        </w:tc>
        <w:tc>
          <w:tcPr>
            <w:tcW w:type="dxa" w:w="2551"/>
          </w:tcPr>
          <w:p>
            <w:pPr>
              <w:spacing w:before="0" w:after="0"/>
              <w:jc w:val="left"/>
            </w:pPr>
            <w:r>
              <w:rPr>
                <w:rFonts w:ascii="Arial" w:hAnsi="Arial"/>
                <w:b w:val="0"/>
                <w:sz w:val="22"/>
              </w:rPr>
              <w:t>Aix-les-Bains (F)</w:t>
            </w:r>
          </w:p>
        </w:tc>
        <w:tc>
          <w:tcPr>
            <w:tcW w:type="dxa" w:w="2551"/>
          </w:tcPr>
          <w:p>
            <w:pPr>
              <w:spacing w:before="0" w:after="0"/>
              <w:jc w:val="left"/>
            </w:pPr>
            <w:r>
              <w:rPr>
                <w:rFonts w:ascii="Arial" w:hAnsi="Arial"/>
                <w:b w:val="0"/>
                <w:sz w:val="22"/>
              </w:rPr>
              <w:t>SF6 GIS Switchgear – Offshore Application</w:t>
            </w:r>
          </w:p>
        </w:tc>
        <w:tc>
          <w:tcPr>
            <w:tcW w:type="dxa" w:w="2551"/>
          </w:tcPr>
          <w:p>
            <w:pPr>
              <w:spacing w:before="0" w:after="0"/>
              <w:jc w:val="left"/>
            </w:pPr>
            <w:r>
              <w:rPr>
                <w:rFonts w:ascii="Arial" w:hAnsi="Arial"/>
                <w:b w:val="0"/>
                <w:sz w:val="22"/>
              </w:rPr>
              <w:t>Aramco</w:t>
            </w:r>
          </w:p>
        </w:tc>
      </w:tr>
      <w:tr>
        <w:tc>
          <w:tcPr>
            <w:tcW w:type="dxa" w:w="2551"/>
          </w:tcPr>
          <w:p>
            <w:pPr>
              <w:spacing w:before="0" w:after="0"/>
              <w:jc w:val="left"/>
            </w:pPr>
            <w:r>
              <w:rPr>
                <w:rFonts w:ascii="Arial" w:hAnsi="Arial"/>
                <w:b w:val="0"/>
                <w:sz w:val="22"/>
              </w:rPr>
              <w:t>AUMA Riester</w:t>
            </w:r>
          </w:p>
        </w:tc>
        <w:tc>
          <w:tcPr>
            <w:tcW w:type="dxa" w:w="2551"/>
          </w:tcPr>
          <w:p>
            <w:pPr>
              <w:spacing w:before="0" w:after="0"/>
              <w:jc w:val="left"/>
            </w:pPr>
            <w:r>
              <w:rPr>
                <w:rFonts w:ascii="Arial" w:hAnsi="Arial"/>
                <w:b w:val="0"/>
                <w:sz w:val="22"/>
              </w:rPr>
              <w:t>Müllheim (D)</w:t>
            </w:r>
          </w:p>
        </w:tc>
        <w:tc>
          <w:tcPr>
            <w:tcW w:type="dxa" w:w="2551"/>
          </w:tcPr>
          <w:p>
            <w:pPr>
              <w:spacing w:before="0" w:after="0"/>
              <w:jc w:val="left"/>
            </w:pPr>
            <w:r>
              <w:rPr>
                <w:rFonts w:ascii="Arial" w:hAnsi="Arial"/>
                <w:b w:val="0"/>
                <w:sz w:val="22"/>
              </w:rPr>
              <w:t>Valve Actuators</w:t>
            </w:r>
          </w:p>
        </w:tc>
        <w:tc>
          <w:tcPr>
            <w:tcW w:type="dxa" w:w="2551"/>
          </w:tcPr>
          <w:p>
            <w:pPr>
              <w:spacing w:before="0" w:after="0"/>
              <w:jc w:val="left"/>
            </w:pPr>
            <w:r>
              <w:rPr>
                <w:rFonts w:ascii="Arial" w:hAnsi="Arial"/>
                <w:b w:val="0"/>
                <w:sz w:val="22"/>
              </w:rPr>
              <w:t>ARAMCO</w:t>
            </w:r>
          </w:p>
        </w:tc>
      </w:tr>
      <w:tr>
        <w:tc>
          <w:tcPr>
            <w:tcW w:type="dxa" w:w="2551"/>
          </w:tcPr>
          <w:p>
            <w:pPr>
              <w:spacing w:before="0" w:after="0"/>
              <w:jc w:val="left"/>
            </w:pPr>
            <w:r>
              <w:rPr>
                <w:rFonts w:ascii="Arial" w:hAnsi="Arial"/>
                <w:b w:val="0"/>
                <w:sz w:val="22"/>
              </w:rPr>
              <w:t>Brush HMA</w:t>
            </w:r>
          </w:p>
        </w:tc>
        <w:tc>
          <w:tcPr>
            <w:tcW w:type="dxa" w:w="2551"/>
          </w:tcPr>
          <w:p>
            <w:pPr>
              <w:spacing w:before="0" w:after="0"/>
              <w:jc w:val="left"/>
            </w:pPr>
            <w:r>
              <w:rPr>
                <w:rFonts w:ascii="Arial" w:hAnsi="Arial"/>
                <w:b w:val="0"/>
                <w:sz w:val="22"/>
              </w:rPr>
              <w:t>Ridderkerk (NL)</w:t>
            </w:r>
          </w:p>
        </w:tc>
        <w:tc>
          <w:tcPr>
            <w:tcW w:type="dxa" w:w="2551"/>
          </w:tcPr>
          <w:p>
            <w:pPr>
              <w:spacing w:before="0" w:after="0"/>
              <w:jc w:val="left"/>
            </w:pPr>
            <w:r>
              <w:rPr>
                <w:rFonts w:ascii="Arial" w:hAnsi="Arial"/>
                <w:b w:val="0"/>
                <w:sz w:val="22"/>
              </w:rPr>
              <w:t>5x 30 MW Synchronous Generator</w:t>
            </w:r>
          </w:p>
        </w:tc>
        <w:tc>
          <w:tcPr>
            <w:tcW w:type="dxa" w:w="2551"/>
          </w:tcPr>
          <w:p>
            <w:pPr>
              <w:spacing w:before="0" w:after="0"/>
              <w:jc w:val="left"/>
            </w:pPr>
            <w:r>
              <w:rPr>
                <w:rFonts w:ascii="Arial" w:hAnsi="Arial"/>
                <w:b w:val="0"/>
                <w:sz w:val="22"/>
              </w:rPr>
              <w:t>GE Oil &amp; Gas/Nuovo Pignone</w:t>
            </w:r>
          </w:p>
        </w:tc>
      </w:tr>
      <w:tr>
        <w:tc>
          <w:tcPr>
            <w:tcW w:type="dxa" w:w="2551"/>
          </w:tcPr>
          <w:p>
            <w:pPr>
              <w:spacing w:before="0" w:after="0"/>
              <w:jc w:val="left"/>
            </w:pPr>
            <w:r>
              <w:rPr>
                <w:rFonts w:ascii="Arial" w:hAnsi="Arial"/>
                <w:b w:val="0"/>
                <w:sz w:val="22"/>
              </w:rPr>
              <w:t>Brush HMA</w:t>
            </w:r>
          </w:p>
        </w:tc>
        <w:tc>
          <w:tcPr>
            <w:tcW w:type="dxa" w:w="2551"/>
          </w:tcPr>
          <w:p>
            <w:pPr>
              <w:spacing w:before="0" w:after="0"/>
              <w:jc w:val="left"/>
            </w:pPr>
            <w:r>
              <w:rPr>
                <w:rFonts w:ascii="Arial" w:hAnsi="Arial"/>
                <w:b w:val="0"/>
                <w:sz w:val="22"/>
              </w:rPr>
              <w:t>Ridderkerk (NL)</w:t>
            </w:r>
          </w:p>
        </w:tc>
        <w:tc>
          <w:tcPr>
            <w:tcW w:type="dxa" w:w="2551"/>
          </w:tcPr>
          <w:p>
            <w:pPr>
              <w:spacing w:before="0" w:after="0"/>
              <w:jc w:val="left"/>
            </w:pPr>
            <w:r>
              <w:rPr>
                <w:rFonts w:ascii="Arial" w:hAnsi="Arial"/>
                <w:b w:val="0"/>
                <w:sz w:val="22"/>
              </w:rPr>
              <w:t>3x 42 MVA Turbo generators</w:t>
            </w:r>
          </w:p>
        </w:tc>
        <w:tc>
          <w:tcPr>
            <w:tcW w:type="dxa" w:w="2551"/>
          </w:tcPr>
          <w:p>
            <w:pPr>
              <w:spacing w:before="0" w:after="0"/>
              <w:jc w:val="left"/>
            </w:pPr>
            <w:r>
              <w:rPr>
                <w:rFonts w:ascii="Arial" w:hAnsi="Arial"/>
                <w:b w:val="0"/>
                <w:sz w:val="22"/>
              </w:rPr>
              <w:t>Total (E&amp;P)</w:t>
            </w:r>
          </w:p>
        </w:tc>
      </w:tr>
      <w:tr>
        <w:tc>
          <w:tcPr>
            <w:tcW w:type="dxa" w:w="2551"/>
          </w:tcPr>
          <w:p>
            <w:pPr>
              <w:spacing w:before="0" w:after="0"/>
              <w:jc w:val="left"/>
            </w:pPr>
            <w:r>
              <w:rPr>
                <w:rFonts w:ascii="Arial" w:hAnsi="Arial"/>
                <w:b w:val="0"/>
                <w:sz w:val="22"/>
              </w:rPr>
              <w:t>CEGELEC</w:t>
            </w:r>
          </w:p>
        </w:tc>
        <w:tc>
          <w:tcPr>
            <w:tcW w:type="dxa" w:w="2551"/>
          </w:tcPr>
          <w:p>
            <w:pPr>
              <w:spacing w:before="0" w:after="0"/>
              <w:jc w:val="left"/>
            </w:pPr>
            <w:r>
              <w:rPr>
                <w:rFonts w:ascii="Arial" w:hAnsi="Arial"/>
                <w:b w:val="0"/>
                <w:sz w:val="22"/>
              </w:rPr>
              <w:t>Nürnberg (D)</w:t>
            </w:r>
          </w:p>
        </w:tc>
        <w:tc>
          <w:tcPr>
            <w:tcW w:type="dxa" w:w="2551"/>
          </w:tcPr>
          <w:p>
            <w:pPr>
              <w:spacing w:before="0" w:after="0"/>
              <w:jc w:val="left"/>
            </w:pPr>
            <w:r>
              <w:rPr>
                <w:rFonts w:ascii="Arial" w:hAnsi="Arial"/>
                <w:b w:val="0"/>
                <w:sz w:val="22"/>
              </w:rPr>
              <w:t>Power Control Center for Steam Turbine Generator package</w:t>
            </w:r>
          </w:p>
        </w:tc>
        <w:tc>
          <w:tcPr>
            <w:tcW w:type="dxa" w:w="2551"/>
          </w:tcPr>
          <w:p>
            <w:pPr>
              <w:spacing w:before="0" w:after="0"/>
              <w:jc w:val="left"/>
            </w:pPr>
            <w:r>
              <w:rPr>
                <w:rFonts w:ascii="Arial" w:hAnsi="Arial"/>
                <w:b w:val="0"/>
                <w:sz w:val="22"/>
              </w:rPr>
              <w:t>ARAMCO</w:t>
            </w:r>
          </w:p>
        </w:tc>
      </w:tr>
      <w:tr>
        <w:tc>
          <w:tcPr>
            <w:tcW w:type="dxa" w:w="2551"/>
          </w:tcPr>
          <w:p>
            <w:pPr>
              <w:spacing w:before="0" w:after="0"/>
              <w:jc w:val="left"/>
            </w:pPr>
            <w:r>
              <w:rPr>
                <w:rFonts w:ascii="Arial" w:hAnsi="Arial"/>
                <w:b w:val="0"/>
                <w:sz w:val="22"/>
              </w:rPr>
              <w:t>CG Power Systems Belgium (Pouwels)</w:t>
            </w:r>
          </w:p>
        </w:tc>
        <w:tc>
          <w:tcPr>
            <w:tcW w:type="dxa" w:w="2551"/>
          </w:tcPr>
          <w:p>
            <w:pPr>
              <w:spacing w:before="0" w:after="0"/>
              <w:jc w:val="left"/>
            </w:pPr>
            <w:r>
              <w:rPr>
                <w:rFonts w:ascii="Arial" w:hAnsi="Arial"/>
                <w:b w:val="0"/>
                <w:sz w:val="22"/>
              </w:rPr>
              <w:t>Mechelen (B)</w:t>
            </w:r>
          </w:p>
        </w:tc>
        <w:tc>
          <w:tcPr>
            <w:tcW w:type="dxa" w:w="2551"/>
          </w:tcPr>
          <w:p>
            <w:pPr>
              <w:spacing w:before="0" w:after="0"/>
              <w:jc w:val="left"/>
            </w:pPr>
            <w:r>
              <w:rPr>
                <w:rFonts w:ascii="Arial" w:hAnsi="Arial"/>
                <w:b w:val="0"/>
                <w:sz w:val="22"/>
              </w:rPr>
              <w:t>2x Power transformers</w:t>
            </w:r>
          </w:p>
        </w:tc>
        <w:tc>
          <w:tcPr>
            <w:tcW w:type="dxa" w:w="2551"/>
          </w:tcPr>
          <w:p>
            <w:pPr>
              <w:spacing w:before="0" w:after="0"/>
              <w:jc w:val="left"/>
            </w:pPr>
            <w:r>
              <w:rPr>
                <w:rFonts w:ascii="Arial" w:hAnsi="Arial"/>
                <w:b w:val="0"/>
                <w:sz w:val="22"/>
              </w:rPr>
              <w:t>Nigerdock</w:t>
            </w:r>
          </w:p>
        </w:tc>
      </w:tr>
      <w:tr>
        <w:tc>
          <w:tcPr>
            <w:tcW w:type="dxa" w:w="2551"/>
          </w:tcPr>
          <w:p>
            <w:pPr>
              <w:spacing w:before="0" w:after="0"/>
              <w:jc w:val="left"/>
            </w:pPr>
            <w:r>
              <w:rPr>
                <w:rFonts w:ascii="Arial" w:hAnsi="Arial"/>
                <w:b w:val="0"/>
                <w:sz w:val="22"/>
              </w:rPr>
              <w:t>DBR B.V.</w:t>
            </w:r>
          </w:p>
        </w:tc>
        <w:tc>
          <w:tcPr>
            <w:tcW w:type="dxa" w:w="2551"/>
          </w:tcPr>
          <w:p>
            <w:pPr>
              <w:spacing w:before="0" w:after="0"/>
              <w:jc w:val="left"/>
            </w:pPr>
            <w:r>
              <w:rPr>
                <w:rFonts w:ascii="Arial" w:hAnsi="Arial"/>
                <w:b w:val="0"/>
                <w:sz w:val="22"/>
              </w:rPr>
              <w:t>Sliedrech</w:t>
            </w:r>
          </w:p>
        </w:tc>
        <w:tc>
          <w:tcPr>
            <w:tcW w:type="dxa" w:w="2551"/>
          </w:tcPr>
          <w:p>
            <w:pPr>
              <w:spacing w:before="0" w:after="0"/>
              <w:jc w:val="left"/>
            </w:pPr>
            <w:r>
              <w:rPr>
                <w:rFonts w:ascii="Arial" w:hAnsi="Arial"/>
                <w:b w:val="0"/>
                <w:sz w:val="22"/>
              </w:rPr>
              <w:t>Emergency Diese Generator Package – FPSO Anny Nery</w:t>
            </w:r>
          </w:p>
        </w:tc>
        <w:tc>
          <w:tcPr>
            <w:tcW w:type="dxa" w:w="2551"/>
          </w:tcPr>
          <w:p>
            <w:pPr>
              <w:spacing w:before="0" w:after="0"/>
              <w:jc w:val="left"/>
            </w:pPr>
            <w:r>
              <w:rPr>
                <w:rFonts w:ascii="Arial" w:hAnsi="Arial"/>
                <w:b w:val="0"/>
                <w:sz w:val="22"/>
              </w:rPr>
              <w:t>Yinson</w:t>
            </w:r>
          </w:p>
        </w:tc>
      </w:tr>
      <w:tr>
        <w:tc>
          <w:tcPr>
            <w:tcW w:type="dxa" w:w="2551"/>
          </w:tcPr>
          <w:p>
            <w:pPr>
              <w:spacing w:before="0" w:after="0"/>
              <w:jc w:val="left"/>
            </w:pPr>
            <w:r>
              <w:rPr>
                <w:rFonts w:ascii="Arial" w:hAnsi="Arial"/>
                <w:b w:val="0"/>
                <w:sz w:val="22"/>
              </w:rPr>
              <w:t>Doedijns Controls B.V.</w:t>
            </w:r>
          </w:p>
        </w:tc>
        <w:tc>
          <w:tcPr>
            <w:tcW w:type="dxa" w:w="2551"/>
          </w:tcPr>
          <w:p>
            <w:pPr>
              <w:spacing w:before="0" w:after="0"/>
              <w:jc w:val="left"/>
            </w:pPr>
            <w:r>
              <w:rPr>
                <w:rFonts w:ascii="Arial" w:hAnsi="Arial"/>
                <w:b w:val="0"/>
                <w:sz w:val="22"/>
              </w:rPr>
              <w:t>Assen (NL)</w:t>
            </w:r>
          </w:p>
        </w:tc>
        <w:tc>
          <w:tcPr>
            <w:tcW w:type="dxa" w:w="2551"/>
          </w:tcPr>
          <w:p>
            <w:pPr>
              <w:spacing w:before="0" w:after="0"/>
              <w:jc w:val="left"/>
            </w:pPr>
            <w:r>
              <w:rPr>
                <w:rFonts w:ascii="Arial" w:hAnsi="Arial"/>
                <w:b w:val="0"/>
                <w:sz w:val="22"/>
              </w:rPr>
              <w:t>INS - Metering Package - Gas and Oil</w:t>
            </w:r>
          </w:p>
        </w:tc>
        <w:tc>
          <w:tcPr>
            <w:tcW w:type="dxa" w:w="2551"/>
          </w:tcPr>
          <w:p>
            <w:pPr>
              <w:spacing w:before="0" w:after="0"/>
              <w:jc w:val="left"/>
            </w:pPr>
            <w:r>
              <w:rPr>
                <w:rFonts w:ascii="Arial" w:hAnsi="Arial"/>
                <w:b w:val="0"/>
                <w:sz w:val="22"/>
              </w:rPr>
              <w:t>Single Buoy Moorings</w:t>
            </w:r>
          </w:p>
        </w:tc>
      </w:tr>
      <w:tr>
        <w:tc>
          <w:tcPr>
            <w:tcW w:type="dxa" w:w="2551"/>
          </w:tcPr>
          <w:p>
            <w:pPr>
              <w:spacing w:before="0" w:after="0"/>
              <w:jc w:val="left"/>
            </w:pPr>
            <w:r>
              <w:rPr>
                <w:rFonts w:ascii="Arial" w:hAnsi="Arial"/>
                <w:b w:val="0"/>
                <w:sz w:val="22"/>
              </w:rPr>
              <w:t>Dräger</w:t>
            </w:r>
          </w:p>
        </w:tc>
        <w:tc>
          <w:tcPr>
            <w:tcW w:type="dxa" w:w="2551"/>
          </w:tcPr>
          <w:p>
            <w:pPr>
              <w:spacing w:before="0" w:after="0"/>
              <w:jc w:val="left"/>
            </w:pPr>
            <w:r>
              <w:rPr>
                <w:rFonts w:ascii="Arial" w:hAnsi="Arial"/>
                <w:b w:val="0"/>
                <w:sz w:val="22"/>
              </w:rPr>
              <w:t>Hoogvliet, Rotterdam</w:t>
            </w:r>
          </w:p>
        </w:tc>
        <w:tc>
          <w:tcPr>
            <w:tcW w:type="dxa" w:w="2551"/>
          </w:tcPr>
          <w:p>
            <w:pPr>
              <w:spacing w:before="0" w:after="0"/>
              <w:jc w:val="left"/>
            </w:pPr>
            <w:r>
              <w:rPr>
                <w:rFonts w:ascii="Arial" w:hAnsi="Arial"/>
                <w:b w:val="0"/>
                <w:sz w:val="22"/>
              </w:rPr>
              <w:t>Gas &amp; Fire detection sensors</w:t>
            </w:r>
          </w:p>
        </w:tc>
        <w:tc>
          <w:tcPr>
            <w:tcW w:type="dxa" w:w="2551"/>
          </w:tcPr>
          <w:p>
            <w:pPr>
              <w:spacing w:before="0" w:after="0"/>
              <w:jc w:val="left"/>
            </w:pPr>
            <w:r>
              <w:rPr>
                <w:rFonts w:ascii="Arial" w:hAnsi="Arial"/>
                <w:b w:val="0"/>
                <w:sz w:val="22"/>
              </w:rPr>
              <w:t>SAIPEM</w:t>
            </w:r>
          </w:p>
        </w:tc>
      </w:tr>
      <w:tr>
        <w:tc>
          <w:tcPr>
            <w:tcW w:type="dxa" w:w="2551"/>
          </w:tcPr>
          <w:p>
            <w:pPr>
              <w:spacing w:before="0" w:after="0"/>
              <w:jc w:val="left"/>
            </w:pPr>
            <w:r>
              <w:rPr>
                <w:rFonts w:ascii="Arial" w:hAnsi="Arial"/>
                <w:b w:val="0"/>
                <w:sz w:val="22"/>
              </w:rPr>
              <w:t>Eaton Corporation</w:t>
            </w:r>
          </w:p>
        </w:tc>
        <w:tc>
          <w:tcPr>
            <w:tcW w:type="dxa" w:w="2551"/>
          </w:tcPr>
          <w:p>
            <w:pPr>
              <w:spacing w:before="0" w:after="0"/>
              <w:jc w:val="left"/>
            </w:pPr>
            <w:r>
              <w:rPr>
                <w:rFonts w:ascii="Arial" w:hAnsi="Arial"/>
                <w:b w:val="0"/>
                <w:sz w:val="22"/>
              </w:rPr>
              <w:t>Hengelo (NL)</w:t>
            </w:r>
          </w:p>
        </w:tc>
        <w:tc>
          <w:tcPr>
            <w:tcW w:type="dxa" w:w="2551"/>
          </w:tcPr>
          <w:p>
            <w:pPr>
              <w:spacing w:before="0" w:after="0"/>
              <w:jc w:val="left"/>
            </w:pPr>
            <w:r>
              <w:rPr>
                <w:rFonts w:ascii="Arial" w:hAnsi="Arial"/>
                <w:b w:val="0"/>
                <w:sz w:val="22"/>
              </w:rPr>
              <w:t>LV Switchgear and MCC panels</w:t>
            </w:r>
          </w:p>
        </w:tc>
        <w:tc>
          <w:tcPr>
            <w:tcW w:type="dxa" w:w="2551"/>
          </w:tcPr>
          <w:p>
            <w:pPr>
              <w:spacing w:before="0" w:after="0"/>
              <w:jc w:val="left"/>
            </w:pPr>
            <w:r>
              <w:rPr>
                <w:rFonts w:ascii="Arial" w:hAnsi="Arial"/>
                <w:b w:val="0"/>
                <w:sz w:val="22"/>
              </w:rPr>
              <w:t>Hyunday Engineering and Construction</w:t>
            </w:r>
          </w:p>
        </w:tc>
      </w:tr>
      <w:tr>
        <w:tc>
          <w:tcPr>
            <w:tcW w:type="dxa" w:w="2551"/>
          </w:tcPr>
          <w:p>
            <w:pPr>
              <w:spacing w:before="0" w:after="0"/>
              <w:jc w:val="left"/>
            </w:pPr>
            <w:r>
              <w:rPr>
                <w:rFonts w:ascii="Arial" w:hAnsi="Arial"/>
                <w:b w:val="0"/>
                <w:sz w:val="22"/>
              </w:rPr>
              <w:t>Emerson</w:t>
            </w:r>
          </w:p>
        </w:tc>
        <w:tc>
          <w:tcPr>
            <w:tcW w:type="dxa" w:w="2551"/>
          </w:tcPr>
          <w:p>
            <w:pPr>
              <w:spacing w:before="0" w:after="0"/>
              <w:jc w:val="left"/>
            </w:pPr>
            <w:r>
              <w:rPr>
                <w:rFonts w:ascii="Arial" w:hAnsi="Arial"/>
                <w:b w:val="0"/>
                <w:sz w:val="22"/>
              </w:rPr>
              <w:t>Ede (NL)</w:t>
            </w:r>
          </w:p>
        </w:tc>
        <w:tc>
          <w:tcPr>
            <w:tcW w:type="dxa" w:w="2551"/>
          </w:tcPr>
          <w:p>
            <w:pPr>
              <w:spacing w:before="0" w:after="0"/>
              <w:jc w:val="left"/>
            </w:pPr>
            <w:r>
              <w:rPr>
                <w:rFonts w:ascii="Arial" w:hAnsi="Arial"/>
                <w:b w:val="0"/>
                <w:sz w:val="22"/>
              </w:rPr>
              <w:t>Coriolis and Vortex Flowmeters</w:t>
            </w:r>
          </w:p>
        </w:tc>
        <w:tc>
          <w:tcPr>
            <w:tcW w:type="dxa" w:w="2551"/>
          </w:tcPr>
          <w:p>
            <w:pPr>
              <w:spacing w:before="0" w:after="0"/>
              <w:jc w:val="left"/>
            </w:pPr>
            <w:r>
              <w:rPr>
                <w:rFonts w:ascii="Arial" w:hAnsi="Arial"/>
                <w:b w:val="0"/>
                <w:sz w:val="22"/>
              </w:rPr>
              <w:t>Tecnimont</w:t>
            </w:r>
          </w:p>
        </w:tc>
      </w:tr>
      <w:tr>
        <w:tc>
          <w:tcPr>
            <w:tcW w:type="dxa" w:w="2551"/>
          </w:tcPr>
          <w:p>
            <w:pPr>
              <w:spacing w:before="0" w:after="0"/>
              <w:jc w:val="left"/>
            </w:pPr>
            <w:r>
              <w:rPr>
                <w:rFonts w:ascii="Arial" w:hAnsi="Arial"/>
                <w:b w:val="0"/>
                <w:sz w:val="22"/>
              </w:rPr>
              <w:t>Endress+Hauser</w:t>
            </w:r>
          </w:p>
        </w:tc>
        <w:tc>
          <w:tcPr>
            <w:tcW w:type="dxa" w:w="2551"/>
          </w:tcPr>
          <w:p>
            <w:pPr>
              <w:spacing w:before="0" w:after="0"/>
              <w:jc w:val="left"/>
            </w:pPr>
            <w:r>
              <w:rPr>
                <w:rFonts w:ascii="Arial" w:hAnsi="Arial"/>
                <w:b w:val="0"/>
                <w:sz w:val="22"/>
              </w:rPr>
              <w:t>Maulburg (D)</w:t>
            </w:r>
          </w:p>
        </w:tc>
        <w:tc>
          <w:tcPr>
            <w:tcW w:type="dxa" w:w="2551"/>
          </w:tcPr>
          <w:p>
            <w:pPr>
              <w:spacing w:before="0" w:after="0"/>
              <w:jc w:val="left"/>
            </w:pPr>
            <w:r>
              <w:rPr>
                <w:rFonts w:ascii="Arial" w:hAnsi="Arial"/>
                <w:b w:val="0"/>
                <w:sz w:val="22"/>
              </w:rPr>
              <w:t>Guided Wave Radar/Automated Tank Gauging</w:t>
            </w:r>
          </w:p>
        </w:tc>
        <w:tc>
          <w:tcPr>
            <w:tcW w:type="dxa" w:w="2551"/>
          </w:tcPr>
          <w:p>
            <w:pPr>
              <w:spacing w:before="0" w:after="0"/>
              <w:jc w:val="left"/>
            </w:pPr>
            <w:r>
              <w:rPr>
                <w:rFonts w:ascii="Arial" w:hAnsi="Arial"/>
                <w:b w:val="0"/>
                <w:sz w:val="22"/>
              </w:rPr>
              <w:t>Aramco</w:t>
            </w:r>
          </w:p>
        </w:tc>
      </w:tr>
      <w:tr>
        <w:tc>
          <w:tcPr>
            <w:tcW w:type="dxa" w:w="2551"/>
          </w:tcPr>
          <w:p>
            <w:pPr>
              <w:spacing w:before="0" w:after="0"/>
              <w:jc w:val="left"/>
            </w:pPr>
            <w:r>
              <w:rPr>
                <w:rFonts w:ascii="Arial" w:hAnsi="Arial"/>
                <w:b w:val="0"/>
                <w:sz w:val="22"/>
              </w:rPr>
              <w:t>Flowserve</w:t>
            </w:r>
          </w:p>
        </w:tc>
        <w:tc>
          <w:tcPr>
            <w:tcW w:type="dxa" w:w="2551"/>
          </w:tcPr>
          <w:p>
            <w:pPr>
              <w:spacing w:before="0" w:after="0"/>
              <w:jc w:val="left"/>
            </w:pPr>
            <w:r>
              <w:rPr>
                <w:rFonts w:ascii="Arial" w:hAnsi="Arial"/>
                <w:b w:val="0"/>
                <w:sz w:val="22"/>
              </w:rPr>
              <w:t>Etten-Leur (NL)</w:t>
            </w:r>
          </w:p>
        </w:tc>
        <w:tc>
          <w:tcPr>
            <w:tcW w:type="dxa" w:w="2551"/>
          </w:tcPr>
          <w:p>
            <w:pPr>
              <w:spacing w:before="0" w:after="0"/>
              <w:jc w:val="left"/>
            </w:pPr>
            <w:r>
              <w:rPr>
                <w:rFonts w:ascii="Arial" w:hAnsi="Arial"/>
                <w:b w:val="0"/>
                <w:sz w:val="22"/>
              </w:rPr>
              <w:t>2 pcs 10 stage double-case barrel pumps</w:t>
            </w:r>
          </w:p>
        </w:tc>
        <w:tc>
          <w:tcPr>
            <w:tcW w:type="dxa" w:w="2551"/>
          </w:tcPr>
          <w:p>
            <w:pPr>
              <w:spacing w:before="0" w:after="0"/>
              <w:jc w:val="left"/>
            </w:pPr>
            <w:r>
              <w:rPr>
                <w:rFonts w:ascii="Arial" w:hAnsi="Arial"/>
                <w:b w:val="0"/>
                <w:sz w:val="22"/>
              </w:rPr>
              <w:t>BASF</w:t>
            </w:r>
          </w:p>
        </w:tc>
      </w:tr>
      <w:tr>
        <w:tc>
          <w:tcPr>
            <w:tcW w:type="dxa" w:w="2551"/>
          </w:tcPr>
          <w:p>
            <w:pPr>
              <w:spacing w:before="0" w:after="0"/>
              <w:jc w:val="left"/>
            </w:pPr>
            <w:r>
              <w:rPr>
                <w:rFonts w:ascii="Arial" w:hAnsi="Arial"/>
                <w:b w:val="0"/>
                <w:sz w:val="22"/>
              </w:rPr>
              <w:t>Focal, MOOG</w:t>
            </w:r>
          </w:p>
        </w:tc>
        <w:tc>
          <w:tcPr>
            <w:tcW w:type="dxa" w:w="2551"/>
          </w:tcPr>
          <w:p>
            <w:pPr>
              <w:spacing w:before="0" w:after="0"/>
              <w:jc w:val="left"/>
            </w:pPr>
            <w:r>
              <w:rPr>
                <w:rFonts w:ascii="Arial" w:hAnsi="Arial"/>
                <w:b w:val="0"/>
                <w:sz w:val="22"/>
              </w:rPr>
              <w:t>Halifax, Nova Scotia (CANADA)</w:t>
            </w:r>
          </w:p>
        </w:tc>
        <w:tc>
          <w:tcPr>
            <w:tcW w:type="dxa" w:w="2551"/>
          </w:tcPr>
          <w:p>
            <w:pPr>
              <w:spacing w:before="0" w:after="0"/>
              <w:jc w:val="left"/>
            </w:pPr>
            <w:r>
              <w:rPr>
                <w:rFonts w:ascii="Arial" w:hAnsi="Arial"/>
                <w:b w:val="0"/>
                <w:sz w:val="22"/>
              </w:rPr>
              <w:t>High Voltage Slipring assembly for FPSO Turret Mooring System</w:t>
            </w:r>
          </w:p>
        </w:tc>
        <w:tc>
          <w:tcPr>
            <w:tcW w:type="dxa" w:w="2551"/>
          </w:tcPr>
          <w:p>
            <w:pPr>
              <w:spacing w:before="0" w:after="0"/>
              <w:jc w:val="left"/>
            </w:pPr>
            <w:r>
              <w:rPr>
                <w:rFonts w:ascii="Arial" w:hAnsi="Arial"/>
                <w:b w:val="0"/>
                <w:sz w:val="22"/>
              </w:rPr>
              <w:t>Bluewater (Balder Project)</w:t>
            </w:r>
          </w:p>
        </w:tc>
      </w:tr>
      <w:tr>
        <w:tc>
          <w:tcPr>
            <w:tcW w:type="dxa" w:w="2551"/>
          </w:tcPr>
          <w:p>
            <w:pPr>
              <w:spacing w:before="0" w:after="0"/>
              <w:jc w:val="left"/>
            </w:pPr>
            <w:r>
              <w:rPr>
                <w:rFonts w:ascii="Arial" w:hAnsi="Arial"/>
                <w:b w:val="0"/>
                <w:sz w:val="22"/>
              </w:rPr>
              <w:t>Framo Flatoy</w:t>
            </w:r>
          </w:p>
        </w:tc>
        <w:tc>
          <w:tcPr>
            <w:tcW w:type="dxa" w:w="2551"/>
          </w:tcPr>
          <w:p>
            <w:pPr>
              <w:spacing w:before="0" w:after="0"/>
              <w:jc w:val="left"/>
            </w:pPr>
            <w:r>
              <w:rPr>
                <w:rFonts w:ascii="Arial" w:hAnsi="Arial"/>
                <w:b w:val="0"/>
                <w:sz w:val="22"/>
              </w:rPr>
              <w:t>Flekhaug/Bergen (Norway)</w:t>
            </w:r>
          </w:p>
        </w:tc>
        <w:tc>
          <w:tcPr>
            <w:tcW w:type="dxa" w:w="2551"/>
          </w:tcPr>
          <w:p>
            <w:pPr>
              <w:spacing w:before="0" w:after="0"/>
              <w:jc w:val="left"/>
            </w:pPr>
            <w:r>
              <w:rPr>
                <w:rFonts w:ascii="Arial" w:hAnsi="Arial"/>
                <w:b w:val="0"/>
                <w:sz w:val="22"/>
              </w:rPr>
              <w:t>Submersible sea water pumps</w:t>
            </w:r>
          </w:p>
        </w:tc>
        <w:tc>
          <w:tcPr>
            <w:tcW w:type="dxa" w:w="2551"/>
          </w:tcPr>
          <w:p>
            <w:pPr>
              <w:spacing w:before="0" w:after="0"/>
              <w:jc w:val="left"/>
            </w:pPr>
            <w:r>
              <w:rPr>
                <w:rFonts w:ascii="Arial" w:hAnsi="Arial"/>
                <w:b w:val="0"/>
                <w:sz w:val="22"/>
              </w:rPr>
              <w:t>SBM Offshore – Liza Unity (Exxon)</w:t>
            </w:r>
          </w:p>
        </w:tc>
      </w:tr>
      <w:tr>
        <w:tc>
          <w:tcPr>
            <w:tcW w:type="dxa" w:w="2551"/>
          </w:tcPr>
          <w:p>
            <w:pPr>
              <w:spacing w:before="0" w:after="0"/>
              <w:jc w:val="left"/>
            </w:pPr>
            <w:r>
              <w:rPr>
                <w:rFonts w:ascii="Arial" w:hAnsi="Arial"/>
                <w:b w:val="0"/>
                <w:sz w:val="22"/>
              </w:rPr>
              <w:t>HIMA Paul Hildebrandt</w:t>
            </w:r>
          </w:p>
        </w:tc>
        <w:tc>
          <w:tcPr>
            <w:tcW w:type="dxa" w:w="2551"/>
          </w:tcPr>
          <w:p>
            <w:pPr>
              <w:spacing w:before="0" w:after="0"/>
              <w:jc w:val="left"/>
            </w:pPr>
            <w:r>
              <w:rPr>
                <w:rFonts w:ascii="Arial" w:hAnsi="Arial"/>
                <w:b w:val="0"/>
                <w:sz w:val="22"/>
              </w:rPr>
              <w:t>Brühl (D)</w:t>
            </w:r>
          </w:p>
        </w:tc>
        <w:tc>
          <w:tcPr>
            <w:tcW w:type="dxa" w:w="2551"/>
          </w:tcPr>
          <w:p>
            <w:pPr>
              <w:spacing w:before="0" w:after="0"/>
              <w:jc w:val="left"/>
            </w:pPr>
            <w:r>
              <w:rPr>
                <w:rFonts w:ascii="Arial" w:hAnsi="Arial"/>
                <w:b w:val="0"/>
                <w:sz w:val="22"/>
              </w:rPr>
              <w:t>High Integrity Protective System (HIPS)</w:t>
            </w:r>
          </w:p>
        </w:tc>
        <w:tc>
          <w:tcPr>
            <w:tcW w:type="dxa" w:w="2551"/>
          </w:tcPr>
          <w:p>
            <w:pPr>
              <w:spacing w:before="0" w:after="0"/>
              <w:jc w:val="left"/>
            </w:pPr>
            <w:r>
              <w:rPr>
                <w:rFonts w:ascii="Arial" w:hAnsi="Arial"/>
                <w:b w:val="0"/>
                <w:sz w:val="22"/>
              </w:rPr>
              <w:t>ARAMCO and others on Several Projects</w:t>
            </w:r>
          </w:p>
        </w:tc>
      </w:tr>
      <w:tr>
        <w:tc>
          <w:tcPr>
            <w:tcW w:type="dxa" w:w="2551"/>
          </w:tcPr>
          <w:p>
            <w:pPr>
              <w:spacing w:before="0" w:after="0"/>
              <w:jc w:val="left"/>
            </w:pPr>
            <w:r>
              <w:rPr>
                <w:rFonts w:ascii="Arial" w:hAnsi="Arial"/>
                <w:b w:val="0"/>
                <w:sz w:val="22"/>
              </w:rPr>
              <w:t>H.T.T. – KEMA Lab</w:t>
            </w:r>
          </w:p>
        </w:tc>
        <w:tc>
          <w:tcPr>
            <w:tcW w:type="dxa" w:w="2551"/>
          </w:tcPr>
          <w:p>
            <w:pPr>
              <w:spacing w:before="0" w:after="0"/>
              <w:jc w:val="left"/>
            </w:pPr>
            <w:r>
              <w:rPr>
                <w:rFonts w:ascii="Arial" w:hAnsi="Arial"/>
                <w:b w:val="0"/>
                <w:sz w:val="22"/>
              </w:rPr>
              <w:t>Arnhem</w:t>
            </w:r>
          </w:p>
        </w:tc>
        <w:tc>
          <w:tcPr>
            <w:tcW w:type="dxa" w:w="2551"/>
          </w:tcPr>
          <w:p>
            <w:pPr>
              <w:spacing w:before="0" w:after="0"/>
              <w:jc w:val="left"/>
            </w:pPr>
            <w:r>
              <w:rPr>
                <w:rFonts w:ascii="Arial" w:hAnsi="Arial"/>
                <w:b w:val="0"/>
                <w:sz w:val="22"/>
              </w:rPr>
              <w:t>Type testing 11.0/3.2 kV 15.5 MVA multi winding step-down transformer for VFD</w:t>
            </w:r>
          </w:p>
        </w:tc>
        <w:tc>
          <w:tcPr>
            <w:tcW w:type="dxa" w:w="2551"/>
          </w:tcPr>
          <w:p>
            <w:pPr>
              <w:spacing w:before="0" w:after="0"/>
              <w:jc w:val="left"/>
            </w:pPr>
            <w:r>
              <w:rPr>
                <w:rFonts w:ascii="Arial" w:hAnsi="Arial"/>
                <w:b w:val="0"/>
                <w:sz w:val="22"/>
              </w:rPr>
              <w:t>MODEC/FPSO Bacalhau</w:t>
            </w:r>
          </w:p>
        </w:tc>
      </w:tr>
      <w:tr>
        <w:tc>
          <w:tcPr>
            <w:tcW w:type="dxa" w:w="2551"/>
          </w:tcPr>
          <w:p>
            <w:pPr>
              <w:spacing w:before="0" w:after="0"/>
              <w:jc w:val="left"/>
            </w:pPr>
            <w:r>
              <w:rPr>
                <w:rFonts w:ascii="Arial" w:hAnsi="Arial"/>
                <w:b w:val="0"/>
                <w:sz w:val="22"/>
              </w:rPr>
              <w:t>Industry International B.V.</w:t>
            </w:r>
          </w:p>
        </w:tc>
        <w:tc>
          <w:tcPr>
            <w:tcW w:type="dxa" w:w="2551"/>
          </w:tcPr>
          <w:p>
            <w:pPr>
              <w:spacing w:before="0" w:after="0"/>
              <w:jc w:val="left"/>
            </w:pPr>
            <w:r>
              <w:rPr>
                <w:rFonts w:ascii="Arial" w:hAnsi="Arial"/>
                <w:b w:val="0"/>
                <w:sz w:val="22"/>
              </w:rPr>
              <w:t>Coevorden (NL)</w:t>
            </w:r>
          </w:p>
        </w:tc>
        <w:tc>
          <w:tcPr>
            <w:tcW w:type="dxa" w:w="2551"/>
          </w:tcPr>
          <w:p>
            <w:pPr>
              <w:spacing w:before="0" w:after="0"/>
              <w:jc w:val="left"/>
            </w:pPr>
            <w:r>
              <w:rPr>
                <w:rFonts w:ascii="Arial" w:hAnsi="Arial"/>
                <w:b w:val="0"/>
                <w:sz w:val="22"/>
              </w:rPr>
              <w:t>Electrical Substation &gt; Distribution boards / PMS panel / Substation building</w:t>
            </w:r>
          </w:p>
        </w:tc>
        <w:tc>
          <w:tcPr>
            <w:tcW w:type="dxa" w:w="2551"/>
          </w:tcPr>
          <w:p>
            <w:pPr>
              <w:spacing w:before="0" w:after="0"/>
              <w:jc w:val="left"/>
            </w:pPr>
            <w:r>
              <w:rPr>
                <w:rFonts w:ascii="Arial" w:hAnsi="Arial"/>
                <w:b w:val="0"/>
                <w:sz w:val="22"/>
              </w:rPr>
              <w:t>AMEC/Foster Wheeler/Shell Majnoon</w:t>
            </w:r>
          </w:p>
        </w:tc>
      </w:tr>
      <w:tr>
        <w:tc>
          <w:tcPr>
            <w:tcW w:type="dxa" w:w="2551"/>
          </w:tcPr>
          <w:p>
            <w:pPr>
              <w:spacing w:before="0" w:after="0"/>
              <w:jc w:val="left"/>
            </w:pPr>
            <w:r>
              <w:rPr>
                <w:rFonts w:ascii="Arial" w:hAnsi="Arial"/>
                <w:b w:val="0"/>
                <w:sz w:val="22"/>
              </w:rPr>
              <w:t>KBR</w:t>
            </w:r>
          </w:p>
        </w:tc>
        <w:tc>
          <w:tcPr>
            <w:tcW w:type="dxa" w:w="2551"/>
          </w:tcPr>
          <w:p>
            <w:pPr>
              <w:spacing w:before="0" w:after="0"/>
              <w:jc w:val="left"/>
            </w:pPr>
            <w:r>
              <w:rPr>
                <w:rFonts w:ascii="Arial" w:hAnsi="Arial"/>
                <w:b w:val="0"/>
                <w:sz w:val="22"/>
              </w:rPr>
              <w:t>Gföllner (A)</w:t>
            </w:r>
          </w:p>
        </w:tc>
        <w:tc>
          <w:tcPr>
            <w:tcW w:type="dxa" w:w="2551"/>
          </w:tcPr>
          <w:p>
            <w:pPr>
              <w:spacing w:before="0" w:after="0"/>
              <w:jc w:val="left"/>
            </w:pPr>
            <w:r>
              <w:rPr>
                <w:rFonts w:ascii="Arial" w:hAnsi="Arial"/>
                <w:b w:val="0"/>
                <w:sz w:val="22"/>
              </w:rPr>
              <w:t>Containerized Medium Voltage Switchgear (Ex package)</w:t>
            </w:r>
          </w:p>
        </w:tc>
        <w:tc>
          <w:tcPr>
            <w:tcW w:type="dxa" w:w="2551"/>
          </w:tcPr>
          <w:p>
            <w:pPr>
              <w:spacing w:before="0" w:after="0"/>
              <w:jc w:val="left"/>
            </w:pPr>
            <w:r>
              <w:rPr>
                <w:rFonts w:ascii="Arial" w:hAnsi="Arial"/>
                <w:b w:val="0"/>
                <w:sz w:val="22"/>
              </w:rPr>
              <w:t>BP – West Azeri Black Sea</w:t>
            </w:r>
          </w:p>
        </w:tc>
      </w:tr>
      <w:tr>
        <w:tc>
          <w:tcPr>
            <w:tcW w:type="dxa" w:w="2551"/>
          </w:tcPr>
          <w:p>
            <w:pPr>
              <w:spacing w:before="0" w:after="0"/>
              <w:jc w:val="left"/>
            </w:pPr>
            <w:r>
              <w:rPr>
                <w:rFonts w:ascii="Arial" w:hAnsi="Arial"/>
                <w:b w:val="0"/>
                <w:sz w:val="22"/>
              </w:rPr>
              <w:t>Krohne Oil &amp; Gas</w:t>
            </w:r>
          </w:p>
        </w:tc>
        <w:tc>
          <w:tcPr>
            <w:tcW w:type="dxa" w:w="2551"/>
          </w:tcPr>
          <w:p>
            <w:pPr>
              <w:spacing w:before="0" w:after="0"/>
              <w:jc w:val="left"/>
            </w:pPr>
            <w:r>
              <w:rPr>
                <w:rFonts w:ascii="Arial" w:hAnsi="Arial"/>
                <w:b w:val="0"/>
                <w:sz w:val="22"/>
              </w:rPr>
              <w:t>Breda</w:t>
            </w:r>
          </w:p>
        </w:tc>
        <w:tc>
          <w:tcPr>
            <w:tcW w:type="dxa" w:w="2551"/>
          </w:tcPr>
          <w:p>
            <w:pPr>
              <w:spacing w:before="0" w:after="0"/>
              <w:jc w:val="left"/>
            </w:pPr>
            <w:r>
              <w:rPr>
                <w:rFonts w:ascii="Arial" w:hAnsi="Arial"/>
                <w:b w:val="0"/>
                <w:sz w:val="22"/>
              </w:rPr>
              <w:t>Fiscal Gas Metering System</w:t>
            </w:r>
          </w:p>
        </w:tc>
        <w:tc>
          <w:tcPr>
            <w:tcW w:type="dxa" w:w="2551"/>
          </w:tcPr>
          <w:p>
            <w:pPr>
              <w:spacing w:before="0" w:after="0"/>
              <w:jc w:val="left"/>
            </w:pPr>
            <w:r>
              <w:rPr>
                <w:rFonts w:ascii="Arial" w:hAnsi="Arial"/>
                <w:b w:val="0"/>
                <w:sz w:val="22"/>
              </w:rPr>
              <w:t>Touatgaz/Sonatrach</w:t>
            </w:r>
          </w:p>
        </w:tc>
      </w:tr>
      <w:tr>
        <w:tc>
          <w:tcPr>
            <w:tcW w:type="dxa" w:w="2551"/>
          </w:tcPr>
          <w:p>
            <w:pPr>
              <w:spacing w:before="0" w:after="0"/>
              <w:jc w:val="left"/>
            </w:pPr>
            <w:r>
              <w:rPr>
                <w:rFonts w:ascii="Arial" w:hAnsi="Arial"/>
                <w:b w:val="0"/>
                <w:sz w:val="22"/>
              </w:rPr>
              <w:t>Krohne Oil &amp; Gas</w:t>
            </w:r>
          </w:p>
        </w:tc>
        <w:tc>
          <w:tcPr>
            <w:tcW w:type="dxa" w:w="2551"/>
          </w:tcPr>
          <w:p>
            <w:pPr>
              <w:spacing w:before="0" w:after="0"/>
              <w:jc w:val="left"/>
            </w:pPr>
            <w:r>
              <w:rPr>
                <w:rFonts w:ascii="Arial" w:hAnsi="Arial"/>
                <w:b w:val="0"/>
                <w:sz w:val="22"/>
              </w:rPr>
              <w:t>Breda</w:t>
            </w:r>
          </w:p>
        </w:tc>
        <w:tc>
          <w:tcPr>
            <w:tcW w:type="dxa" w:w="2551"/>
          </w:tcPr>
          <w:p>
            <w:pPr>
              <w:spacing w:before="0" w:after="0"/>
              <w:jc w:val="left"/>
            </w:pPr>
            <w:r>
              <w:rPr>
                <w:rFonts w:ascii="Arial" w:hAnsi="Arial"/>
                <w:b w:val="0"/>
                <w:sz w:val="22"/>
              </w:rPr>
              <w:t>METERING SYSTEMS – CONTROL PANELS and USM for North Field East Project ONSHORE LNG Facilities</w:t>
            </w:r>
          </w:p>
        </w:tc>
        <w:tc>
          <w:tcPr>
            <w:tcW w:type="dxa" w:w="2551"/>
          </w:tcPr>
          <w:p>
            <w:pPr>
              <w:spacing w:before="0" w:after="0"/>
              <w:jc w:val="left"/>
            </w:pPr>
            <w:r>
              <w:rPr>
                <w:rFonts w:ascii="Arial" w:hAnsi="Arial"/>
                <w:b w:val="0"/>
                <w:sz w:val="22"/>
              </w:rPr>
              <w:t>Chiyoda/Technip JV</w:t>
            </w:r>
          </w:p>
        </w:tc>
      </w:tr>
      <w:tr>
        <w:tc>
          <w:tcPr>
            <w:tcW w:type="dxa" w:w="2551"/>
          </w:tcPr>
          <w:p>
            <w:pPr>
              <w:spacing w:before="0" w:after="0"/>
              <w:jc w:val="left"/>
            </w:pPr>
            <w:r>
              <w:rPr>
                <w:rFonts w:ascii="Arial" w:hAnsi="Arial"/>
                <w:b w:val="0"/>
                <w:sz w:val="22"/>
              </w:rPr>
              <w:t>LEWA Pumps</w:t>
            </w:r>
          </w:p>
        </w:tc>
        <w:tc>
          <w:tcPr>
            <w:tcW w:type="dxa" w:w="2551"/>
          </w:tcPr>
          <w:p>
            <w:pPr>
              <w:spacing w:before="0" w:after="0"/>
              <w:jc w:val="left"/>
            </w:pPr>
            <w:r>
              <w:rPr>
                <w:rFonts w:ascii="Arial" w:hAnsi="Arial"/>
                <w:b w:val="0"/>
                <w:sz w:val="22"/>
              </w:rPr>
              <w:t>Leonberg/Stuttgart (D)</w:t>
            </w:r>
          </w:p>
        </w:tc>
        <w:tc>
          <w:tcPr>
            <w:tcW w:type="dxa" w:w="2551"/>
          </w:tcPr>
          <w:p>
            <w:pPr>
              <w:spacing w:before="0" w:after="0"/>
              <w:jc w:val="left"/>
            </w:pPr>
            <w:r>
              <w:rPr>
                <w:rFonts w:ascii="Arial" w:hAnsi="Arial"/>
                <w:b w:val="0"/>
                <w:sz w:val="22"/>
              </w:rPr>
              <w:t>Methanol, MEG and Subsea Wax Injection Pump skids</w:t>
            </w:r>
          </w:p>
        </w:tc>
        <w:tc>
          <w:tcPr>
            <w:tcW w:type="dxa" w:w="2551"/>
          </w:tcPr>
          <w:p>
            <w:pPr>
              <w:spacing w:before="0" w:after="0"/>
              <w:jc w:val="left"/>
            </w:pPr>
            <w:r>
              <w:rPr>
                <w:rFonts w:ascii="Arial" w:hAnsi="Arial"/>
                <w:b w:val="0"/>
                <w:sz w:val="22"/>
              </w:rPr>
              <w:t>Technip/BP</w:t>
            </w:r>
          </w:p>
        </w:tc>
      </w:tr>
      <w:tr>
        <w:tc>
          <w:tcPr>
            <w:tcW w:type="dxa" w:w="2551"/>
          </w:tcPr>
          <w:p>
            <w:pPr>
              <w:spacing w:before="0" w:after="0"/>
              <w:jc w:val="left"/>
            </w:pPr>
            <w:r>
              <w:rPr>
                <w:rFonts w:ascii="Arial" w:hAnsi="Arial"/>
                <w:b w:val="0"/>
                <w:sz w:val="22"/>
              </w:rPr>
              <w:t>MAN Energy Solutions</w:t>
            </w:r>
          </w:p>
        </w:tc>
        <w:tc>
          <w:tcPr>
            <w:tcW w:type="dxa" w:w="2551"/>
          </w:tcPr>
          <w:p>
            <w:pPr>
              <w:spacing w:before="0" w:after="0"/>
              <w:jc w:val="left"/>
            </w:pPr>
            <w:r>
              <w:rPr>
                <w:rFonts w:ascii="Arial" w:hAnsi="Arial"/>
                <w:b w:val="0"/>
                <w:sz w:val="22"/>
              </w:rPr>
              <w:t>Oberhausen (D)</w:t>
            </w:r>
          </w:p>
        </w:tc>
        <w:tc>
          <w:tcPr>
            <w:tcW w:type="dxa" w:w="2551"/>
          </w:tcPr>
          <w:p>
            <w:pPr>
              <w:spacing w:before="0" w:after="0"/>
              <w:jc w:val="left"/>
            </w:pPr>
            <w:r>
              <w:rPr>
                <w:rFonts w:ascii="Arial" w:hAnsi="Arial"/>
                <w:b w:val="0"/>
                <w:sz w:val="22"/>
              </w:rPr>
              <w:t>2 trains/skids - LP Gas Compressor/Vapor recovery Unit (Ex- Compex Assessment)</w:t>
            </w:r>
          </w:p>
        </w:tc>
        <w:tc>
          <w:tcPr>
            <w:tcW w:type="dxa" w:w="2551"/>
          </w:tcPr>
          <w:p>
            <w:pPr>
              <w:spacing w:before="0" w:after="0"/>
              <w:jc w:val="left"/>
            </w:pPr>
            <w:r>
              <w:rPr>
                <w:rFonts w:ascii="Arial" w:hAnsi="Arial"/>
                <w:b w:val="0"/>
                <w:sz w:val="22"/>
              </w:rPr>
              <w:t>(MODEC - FPSO ANITA BARIBALDI (PETROBRAS)</w:t>
            </w:r>
          </w:p>
        </w:tc>
      </w:tr>
      <w:tr>
        <w:tc>
          <w:tcPr>
            <w:tcW w:type="dxa" w:w="2551"/>
          </w:tcPr>
          <w:p>
            <w:pPr>
              <w:spacing w:before="0" w:after="0"/>
              <w:jc w:val="left"/>
            </w:pPr>
            <w:r>
              <w:rPr>
                <w:rFonts w:ascii="Arial" w:hAnsi="Arial"/>
                <w:b w:val="0"/>
                <w:sz w:val="22"/>
              </w:rPr>
              <w:t>Mokveld Valves</w:t>
            </w:r>
          </w:p>
        </w:tc>
        <w:tc>
          <w:tcPr>
            <w:tcW w:type="dxa" w:w="2551"/>
          </w:tcPr>
          <w:p>
            <w:pPr>
              <w:spacing w:before="0" w:after="0"/>
              <w:jc w:val="left"/>
            </w:pPr>
            <w:r>
              <w:rPr>
                <w:rFonts w:ascii="Arial" w:hAnsi="Arial"/>
                <w:b w:val="0"/>
                <w:sz w:val="22"/>
              </w:rPr>
              <w:t>Gouda (NL)</w:t>
            </w:r>
          </w:p>
        </w:tc>
        <w:tc>
          <w:tcPr>
            <w:tcW w:type="dxa" w:w="2551"/>
          </w:tcPr>
          <w:p>
            <w:pPr>
              <w:spacing w:before="0" w:after="0"/>
              <w:jc w:val="left"/>
            </w:pPr>
            <w:r>
              <w:rPr>
                <w:rFonts w:ascii="Arial" w:hAnsi="Arial"/>
                <w:b w:val="0"/>
                <w:sz w:val="22"/>
              </w:rPr>
              <w:t>Control Valves</w:t>
            </w:r>
          </w:p>
        </w:tc>
        <w:tc>
          <w:tcPr>
            <w:tcW w:type="dxa" w:w="2551"/>
          </w:tcPr>
          <w:p>
            <w:pPr>
              <w:spacing w:before="0" w:after="0"/>
              <w:jc w:val="left"/>
            </w:pPr>
            <w:r>
              <w:rPr>
                <w:rFonts w:ascii="Arial" w:hAnsi="Arial"/>
                <w:b w:val="0"/>
                <w:sz w:val="22"/>
              </w:rPr>
              <w:t>Technip</w:t>
            </w:r>
          </w:p>
        </w:tc>
      </w:tr>
      <w:tr>
        <w:tc>
          <w:tcPr>
            <w:tcW w:type="dxa" w:w="2551"/>
          </w:tcPr>
          <w:p>
            <w:pPr>
              <w:spacing w:before="0" w:after="0"/>
              <w:jc w:val="left"/>
            </w:pPr>
            <w:r>
              <w:rPr>
                <w:rFonts w:ascii="Arial" w:hAnsi="Arial"/>
                <w:b w:val="0"/>
                <w:sz w:val="22"/>
              </w:rPr>
              <w:t>ODS Metering Systems</w:t>
            </w:r>
          </w:p>
        </w:tc>
        <w:tc>
          <w:tcPr>
            <w:tcW w:type="dxa" w:w="2551"/>
          </w:tcPr>
          <w:p>
            <w:pPr>
              <w:spacing w:before="0" w:after="0"/>
              <w:jc w:val="left"/>
            </w:pPr>
            <w:r>
              <w:rPr>
                <w:rFonts w:ascii="Arial" w:hAnsi="Arial"/>
                <w:b w:val="0"/>
                <w:sz w:val="22"/>
              </w:rPr>
              <w:t>Ridderkerk (NL)</w:t>
            </w:r>
          </w:p>
        </w:tc>
        <w:tc>
          <w:tcPr>
            <w:tcW w:type="dxa" w:w="2551"/>
          </w:tcPr>
          <w:p>
            <w:pPr>
              <w:spacing w:before="0" w:after="0"/>
              <w:jc w:val="left"/>
            </w:pPr>
            <w:r>
              <w:rPr>
                <w:rFonts w:ascii="Arial" w:hAnsi="Arial"/>
                <w:b w:val="0"/>
                <w:sz w:val="22"/>
              </w:rPr>
              <w:t>Crude oil metering skid with bidirectional prover</w:t>
            </w:r>
          </w:p>
        </w:tc>
        <w:tc>
          <w:tcPr>
            <w:tcW w:type="dxa" w:w="2551"/>
          </w:tcPr>
          <w:p>
            <w:pPr>
              <w:spacing w:before="0" w:after="0"/>
              <w:jc w:val="left"/>
            </w:pPr>
            <w:r>
              <w:rPr>
                <w:rFonts w:ascii="Arial" w:hAnsi="Arial"/>
                <w:b w:val="0"/>
                <w:sz w:val="22"/>
              </w:rPr>
              <w:t>Engineering for the Petroleum &amp; Process Industries ENPPI//ARAMCO/Yasref</w:t>
            </w:r>
          </w:p>
        </w:tc>
      </w:tr>
      <w:tr>
        <w:tc>
          <w:tcPr>
            <w:tcW w:type="dxa" w:w="2551"/>
          </w:tcPr>
          <w:p>
            <w:pPr>
              <w:spacing w:before="0" w:after="0"/>
              <w:jc w:val="left"/>
            </w:pPr>
            <w:r>
              <w:rPr>
                <w:rFonts w:ascii="Arial" w:hAnsi="Arial"/>
                <w:b w:val="0"/>
                <w:sz w:val="22"/>
              </w:rPr>
              <w:t>Prysmian</w:t>
            </w:r>
          </w:p>
        </w:tc>
        <w:tc>
          <w:tcPr>
            <w:tcW w:type="dxa" w:w="2551"/>
          </w:tcPr>
          <w:p>
            <w:pPr>
              <w:spacing w:before="0" w:after="0"/>
              <w:jc w:val="left"/>
            </w:pPr>
            <w:r>
              <w:rPr>
                <w:rFonts w:ascii="Arial" w:hAnsi="Arial"/>
                <w:b w:val="0"/>
                <w:sz w:val="22"/>
              </w:rPr>
              <w:t>Delft (NL)</w:t>
            </w:r>
          </w:p>
        </w:tc>
        <w:tc>
          <w:tcPr>
            <w:tcW w:type="dxa" w:w="2551"/>
          </w:tcPr>
          <w:p>
            <w:pPr>
              <w:spacing w:before="0" w:after="0"/>
              <w:jc w:val="left"/>
            </w:pPr>
            <w:r>
              <w:rPr>
                <w:rFonts w:ascii="Arial" w:hAnsi="Arial"/>
                <w:b w:val="0"/>
                <w:sz w:val="22"/>
              </w:rPr>
              <w:t>132 kV power cable, termination &amp; auxiliaries</w:t>
            </w:r>
          </w:p>
        </w:tc>
        <w:tc>
          <w:tcPr>
            <w:tcW w:type="dxa" w:w="2551"/>
          </w:tcPr>
          <w:p>
            <w:pPr>
              <w:spacing w:before="0" w:after="0"/>
              <w:jc w:val="left"/>
            </w:pPr>
            <w:r>
              <w:rPr>
                <w:rFonts w:ascii="Arial" w:hAnsi="Arial"/>
                <w:b w:val="0"/>
                <w:sz w:val="22"/>
              </w:rPr>
              <w:t>Zadco</w:t>
            </w:r>
          </w:p>
        </w:tc>
      </w:tr>
      <w:tr>
        <w:tc>
          <w:tcPr>
            <w:tcW w:type="dxa" w:w="2551"/>
          </w:tcPr>
          <w:p>
            <w:pPr>
              <w:spacing w:before="0" w:after="0"/>
              <w:jc w:val="left"/>
            </w:pPr>
            <w:r>
              <w:rPr>
                <w:rFonts w:ascii="Arial" w:hAnsi="Arial"/>
                <w:b w:val="0"/>
                <w:sz w:val="22"/>
              </w:rPr>
              <w:t>Siemens</w:t>
            </w:r>
          </w:p>
        </w:tc>
        <w:tc>
          <w:tcPr>
            <w:tcW w:type="dxa" w:w="2551"/>
          </w:tcPr>
          <w:p>
            <w:pPr>
              <w:spacing w:before="0" w:after="0"/>
              <w:jc w:val="left"/>
            </w:pPr>
            <w:r>
              <w:rPr>
                <w:rFonts w:ascii="Arial" w:hAnsi="Arial"/>
                <w:b w:val="0"/>
                <w:sz w:val="22"/>
              </w:rPr>
              <w:t>Erfurt (D)</w:t>
            </w:r>
          </w:p>
        </w:tc>
        <w:tc>
          <w:tcPr>
            <w:tcW w:type="dxa" w:w="2551"/>
          </w:tcPr>
          <w:p>
            <w:pPr>
              <w:spacing w:before="0" w:after="0"/>
              <w:jc w:val="left"/>
            </w:pPr>
            <w:r>
              <w:rPr>
                <w:rFonts w:ascii="Arial" w:hAnsi="Arial"/>
                <w:b w:val="0"/>
                <w:sz w:val="22"/>
              </w:rPr>
              <w:t>2x 150 MW Synchronous Turbo Generators</w:t>
            </w:r>
          </w:p>
        </w:tc>
        <w:tc>
          <w:tcPr>
            <w:tcW w:type="dxa" w:w="2551"/>
          </w:tcPr>
          <w:p>
            <w:pPr>
              <w:spacing w:before="0" w:after="0"/>
              <w:jc w:val="left"/>
            </w:pPr>
            <w:r>
              <w:rPr>
                <w:rFonts w:ascii="Arial" w:hAnsi="Arial"/>
                <w:b w:val="0"/>
                <w:sz w:val="22"/>
              </w:rPr>
              <w:t>ARAMCO</w:t>
            </w:r>
          </w:p>
        </w:tc>
      </w:tr>
      <w:tr>
        <w:tc>
          <w:tcPr>
            <w:tcW w:type="dxa" w:w="2551"/>
          </w:tcPr>
          <w:p>
            <w:pPr>
              <w:spacing w:before="0" w:after="0"/>
              <w:jc w:val="left"/>
            </w:pPr>
            <w:r>
              <w:rPr>
                <w:rFonts w:ascii="Arial" w:hAnsi="Arial"/>
                <w:b w:val="0"/>
                <w:sz w:val="22"/>
              </w:rPr>
              <w:t>Siemens Energy</w:t>
            </w:r>
          </w:p>
        </w:tc>
        <w:tc>
          <w:tcPr>
            <w:tcW w:type="dxa" w:w="2551"/>
          </w:tcPr>
          <w:p>
            <w:pPr>
              <w:spacing w:before="0" w:after="0"/>
              <w:jc w:val="left"/>
            </w:pPr>
            <w:r>
              <w:rPr>
                <w:rFonts w:ascii="Arial" w:hAnsi="Arial"/>
                <w:b w:val="0"/>
                <w:sz w:val="22"/>
              </w:rPr>
              <w:t>Muelheim a/d Ruhr (D)</w:t>
            </w:r>
          </w:p>
        </w:tc>
        <w:tc>
          <w:tcPr>
            <w:tcW w:type="dxa" w:w="2551"/>
          </w:tcPr>
          <w:p>
            <w:pPr>
              <w:spacing w:before="0" w:after="0"/>
              <w:jc w:val="left"/>
            </w:pPr>
            <w:r>
              <w:rPr>
                <w:rFonts w:ascii="Arial" w:hAnsi="Arial"/>
                <w:b w:val="0"/>
                <w:sz w:val="22"/>
              </w:rPr>
              <w:t>145 kV GIS Switch gear extension bays</w:t>
            </w:r>
          </w:p>
        </w:tc>
        <w:tc>
          <w:tcPr>
            <w:tcW w:type="dxa" w:w="2551"/>
          </w:tcPr>
          <w:p>
            <w:pPr>
              <w:spacing w:before="0" w:after="0"/>
              <w:jc w:val="left"/>
            </w:pPr>
            <w:r>
              <w:rPr>
                <w:rFonts w:ascii="Arial" w:hAnsi="Arial"/>
                <w:b w:val="0"/>
                <w:sz w:val="22"/>
              </w:rPr>
              <w:t>National Grid SA/Siemens Energy</w:t>
            </w:r>
          </w:p>
        </w:tc>
      </w:tr>
      <w:tr>
        <w:tc>
          <w:tcPr>
            <w:tcW w:type="dxa" w:w="2551"/>
          </w:tcPr>
          <w:p>
            <w:pPr>
              <w:spacing w:before="0" w:after="0"/>
              <w:jc w:val="left"/>
            </w:pPr>
            <w:r>
              <w:rPr>
                <w:rFonts w:ascii="Arial" w:hAnsi="Arial"/>
                <w:b w:val="0"/>
                <w:sz w:val="22"/>
              </w:rPr>
              <w:t>Siemens</w:t>
            </w:r>
          </w:p>
        </w:tc>
        <w:tc>
          <w:tcPr>
            <w:tcW w:type="dxa" w:w="2551"/>
          </w:tcPr>
          <w:p>
            <w:pPr>
              <w:spacing w:before="0" w:after="0"/>
              <w:jc w:val="left"/>
            </w:pPr>
            <w:r>
              <w:rPr>
                <w:rFonts w:ascii="Arial" w:hAnsi="Arial"/>
                <w:b w:val="0"/>
                <w:sz w:val="22"/>
              </w:rPr>
              <w:t>Ruhstorf (D)</w:t>
            </w:r>
          </w:p>
        </w:tc>
        <w:tc>
          <w:tcPr>
            <w:tcW w:type="dxa" w:w="2551"/>
          </w:tcPr>
          <w:p>
            <w:pPr>
              <w:spacing w:before="0" w:after="0"/>
              <w:jc w:val="left"/>
            </w:pPr>
            <w:r>
              <w:rPr>
                <w:rFonts w:ascii="Arial" w:hAnsi="Arial"/>
                <w:b w:val="0"/>
                <w:sz w:val="22"/>
              </w:rPr>
              <w:t>Various Synchronous Motors (Ex-Compex assessment)</w:t>
            </w:r>
          </w:p>
        </w:tc>
        <w:tc>
          <w:tcPr>
            <w:tcW w:type="dxa" w:w="2551"/>
          </w:tcPr>
          <w:p>
            <w:pPr>
              <w:spacing w:before="0" w:after="0"/>
              <w:jc w:val="left"/>
            </w:pPr>
            <w:r>
              <w:rPr>
                <w:rFonts w:ascii="Arial" w:hAnsi="Arial"/>
                <w:b w:val="0"/>
                <w:sz w:val="22"/>
              </w:rPr>
              <w:t>SBM Offshore – Liza Destiny (Exxon)</w:t>
            </w:r>
          </w:p>
        </w:tc>
      </w:tr>
      <w:tr>
        <w:tc>
          <w:tcPr>
            <w:tcW w:type="dxa" w:w="2551"/>
          </w:tcPr>
          <w:p>
            <w:pPr>
              <w:spacing w:before="0" w:after="0"/>
              <w:jc w:val="left"/>
            </w:pPr>
            <w:r>
              <w:rPr>
                <w:rFonts w:ascii="Arial" w:hAnsi="Arial"/>
                <w:b w:val="0"/>
                <w:sz w:val="22"/>
              </w:rPr>
              <w:t>SYPACK</w:t>
            </w:r>
          </w:p>
        </w:tc>
        <w:tc>
          <w:tcPr>
            <w:tcW w:type="dxa" w:w="2551"/>
          </w:tcPr>
          <w:p>
            <w:pPr>
              <w:spacing w:before="0" w:after="0"/>
              <w:jc w:val="left"/>
            </w:pPr>
            <w:r>
              <w:rPr>
                <w:rFonts w:ascii="Arial" w:hAnsi="Arial"/>
                <w:b w:val="0"/>
                <w:sz w:val="22"/>
              </w:rPr>
              <w:t>Zoetermeer</w:t>
            </w:r>
          </w:p>
        </w:tc>
        <w:tc>
          <w:tcPr>
            <w:tcW w:type="dxa" w:w="2551"/>
          </w:tcPr>
          <w:p>
            <w:pPr>
              <w:spacing w:before="0" w:after="0"/>
              <w:jc w:val="left"/>
            </w:pPr>
            <w:r>
              <w:rPr>
                <w:rFonts w:ascii="Arial" w:hAnsi="Arial"/>
                <w:b w:val="0"/>
                <w:sz w:val="22"/>
              </w:rPr>
              <w:t>Helicopter Refueling Package</w:t>
            </w:r>
          </w:p>
        </w:tc>
        <w:tc>
          <w:tcPr>
            <w:tcW w:type="dxa" w:w="2551"/>
          </w:tcPr>
          <w:p>
            <w:pPr>
              <w:spacing w:before="0" w:after="0"/>
              <w:jc w:val="left"/>
            </w:pPr>
            <w:r>
              <w:rPr>
                <w:rFonts w:ascii="Arial" w:hAnsi="Arial"/>
                <w:b w:val="0"/>
                <w:sz w:val="22"/>
              </w:rPr>
              <w:t>SBM Offshore – Liza Destiny (Exxon)</w:t>
            </w:r>
          </w:p>
        </w:tc>
      </w:tr>
      <w:tr>
        <w:tc>
          <w:tcPr>
            <w:tcW w:type="dxa" w:w="2551"/>
          </w:tcPr>
          <w:p>
            <w:pPr>
              <w:spacing w:before="0" w:after="0"/>
              <w:jc w:val="left"/>
            </w:pPr>
            <w:r>
              <w:rPr>
                <w:rFonts w:ascii="Arial" w:hAnsi="Arial"/>
                <w:b w:val="0"/>
                <w:sz w:val="22"/>
              </w:rPr>
              <w:t>Yokogawa</w:t>
            </w:r>
          </w:p>
        </w:tc>
        <w:tc>
          <w:tcPr>
            <w:tcW w:type="dxa" w:w="2551"/>
          </w:tcPr>
          <w:p>
            <w:pPr>
              <w:spacing w:before="0" w:after="0"/>
              <w:jc w:val="left"/>
            </w:pPr>
            <w:r>
              <w:rPr>
                <w:rFonts w:ascii="Arial" w:hAnsi="Arial"/>
                <w:b w:val="0"/>
                <w:sz w:val="22"/>
              </w:rPr>
              <w:t>Amersfoort, NL</w:t>
            </w:r>
          </w:p>
        </w:tc>
        <w:tc>
          <w:tcPr>
            <w:tcW w:type="dxa" w:w="2551"/>
          </w:tcPr>
          <w:p>
            <w:pPr>
              <w:spacing w:before="0" w:after="0"/>
              <w:jc w:val="left"/>
            </w:pPr>
            <w:r>
              <w:rPr>
                <w:rFonts w:ascii="Arial" w:hAnsi="Arial"/>
                <w:b w:val="0"/>
                <w:sz w:val="22"/>
              </w:rPr>
              <w:t>HIPPS panels</w:t>
            </w:r>
          </w:p>
        </w:tc>
        <w:tc>
          <w:tcPr>
            <w:tcW w:type="dxa" w:w="2551"/>
          </w:tcPr>
          <w:p>
            <w:pPr>
              <w:spacing w:before="0" w:after="0"/>
              <w:jc w:val="left"/>
            </w:pPr>
            <w:r>
              <w:rPr>
                <w:rFonts w:ascii="Arial" w:hAnsi="Arial"/>
                <w:b w:val="0"/>
                <w:sz w:val="22"/>
              </w:rPr>
              <w:t>ENPPI</w:t>
            </w:r>
          </w:p>
        </w:tc>
      </w:tr>
      <w:tr>
        <w:tc>
          <w:tcPr>
            <w:tcW w:type="dxa" w:w="2551"/>
          </w:tcPr>
          <w:p>
            <w:pPr>
              <w:spacing w:before="0" w:after="0"/>
              <w:jc w:val="left"/>
            </w:pPr>
            <w:r>
              <w:rPr>
                <w:rFonts w:ascii="Arial" w:hAnsi="Arial"/>
                <w:b w:val="0"/>
                <w:sz w:val="22"/>
              </w:rPr>
              <w:t>Various</w:t>
            </w:r>
          </w:p>
        </w:tc>
        <w:tc>
          <w:tcPr>
            <w:tcW w:type="dxa" w:w="2551"/>
          </w:tcPr>
          <w:p>
            <w:pPr>
              <w:spacing w:before="0" w:after="0"/>
              <w:jc w:val="left"/>
            </w:pPr>
            <w:r>
              <w:rPr>
                <w:rFonts w:ascii="Arial" w:hAnsi="Arial"/>
                <w:b w:val="0"/>
                <w:sz w:val="22"/>
              </w:rPr>
              <w:t>Vendor Quality Document Review for Expansion and Upgrade Tank Terminal Project HHTT</w:t>
            </w:r>
          </w:p>
        </w:tc>
        <w:tc>
          <w:tcPr>
            <w:tcW w:type="dxa" w:w="2551"/>
          </w:tcPr>
          <w:p>
            <w:pPr>
              <w:spacing w:before="0" w:after="0"/>
              <w:jc w:val="left"/>
            </w:pPr>
            <w:r>
              <w:rPr>
                <w:rFonts w:ascii="Arial" w:hAnsi="Arial"/>
                <w:b w:val="0"/>
                <w:sz w:val="22"/>
              </w:rPr>
              <w:t>HES – Rotterdam</w:t>
            </w:r>
          </w:p>
        </w:tc>
        <w:tc>
          <w:tcPr>
            <w:tcW w:type="dxa" w:w="2551"/>
          </w:tcPr>
          <w:p>
            <w:pPr>
              <w:spacing w:before="0" w:after="0"/>
              <w:jc w:val="left"/>
            </w:pPr>
            <w:r>
              <w:rPr>
                <w:rFonts w:ascii="Arial" w:hAnsi="Arial"/>
                <w:b w:val="0"/>
                <w:sz w:val="22"/>
              </w:rPr>
            </w:r>
          </w:p>
        </w:tc>
      </w:tr>
    </w:tbl>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Scope of Service</w:t>
            </w:r>
          </w:p>
        </w:tc>
        <w:tc>
          <w:tcPr>
            <w:tcW w:type="dxa" w:w="2551"/>
          </w:tcPr>
          <w:p>
            <w:pPr>
              <w:spacing w:before="0" w:after="0"/>
              <w:jc w:val="left"/>
            </w:pPr>
            <w:r>
              <w:rPr>
                <w:rFonts w:ascii="Arial" w:hAnsi="Arial"/>
                <w:b/>
                <w:sz w:val="22"/>
              </w:rPr>
              <w:t>Location</w:t>
            </w:r>
          </w:p>
        </w:tc>
        <w:tc>
          <w:tcPr>
            <w:tcW w:type="dxa" w:w="2551"/>
          </w:tcPr>
          <w:p>
            <w:pPr>
              <w:spacing w:before="0" w:after="0"/>
              <w:jc w:val="left"/>
            </w:pPr>
            <w:r>
              <w:rPr>
                <w:rFonts w:ascii="Arial" w:hAnsi="Arial"/>
                <w:b/>
                <w:sz w:val="22"/>
              </w:rPr>
              <w:t>Inspected Equipment</w:t>
            </w:r>
          </w:p>
        </w:tc>
        <w:tc>
          <w:tcPr>
            <w:tcW w:type="dxa" w:w="2551"/>
          </w:tcPr>
          <w:p>
            <w:pPr>
              <w:spacing w:before="0" w:after="0"/>
              <w:jc w:val="left"/>
            </w:pPr>
            <w:r>
              <w:rPr>
                <w:rFonts w:ascii="Arial" w:hAnsi="Arial"/>
                <w:b/>
                <w:sz w:val="22"/>
              </w:rPr>
              <w:t>Client</w:t>
            </w:r>
          </w:p>
        </w:tc>
      </w:tr>
      <w:tr>
        <w:tc>
          <w:tcPr>
            <w:tcW w:type="dxa" w:w="2551"/>
          </w:tcPr>
          <w:p>
            <w:pPr>
              <w:spacing w:before="0" w:after="0"/>
              <w:jc w:val="left"/>
            </w:pPr>
            <w:r>
              <w:rPr>
                <w:rFonts w:ascii="Arial" w:hAnsi="Arial"/>
                <w:b w:val="0"/>
                <w:sz w:val="22"/>
              </w:rPr>
              <w:t>Co-generation plant 10 KV incl 10/25 step up transformer – new build</w:t>
            </w:r>
          </w:p>
        </w:tc>
        <w:tc>
          <w:tcPr>
            <w:tcW w:type="dxa" w:w="2551"/>
          </w:tcPr>
          <w:p>
            <w:pPr>
              <w:spacing w:before="0" w:after="0"/>
              <w:jc w:val="left"/>
            </w:pPr>
            <w:r>
              <w:rPr>
                <w:rFonts w:ascii="Arial" w:hAnsi="Arial"/>
                <w:b w:val="0"/>
                <w:sz w:val="22"/>
              </w:rPr>
              <w:t>The Hague Area (NL)</w:t>
            </w:r>
          </w:p>
        </w:tc>
        <w:tc>
          <w:tcPr>
            <w:tcW w:type="dxa" w:w="2551"/>
          </w:tcPr>
          <w:p>
            <w:pPr>
              <w:spacing w:before="0" w:after="0"/>
              <w:jc w:val="left"/>
            </w:pPr>
            <w:r>
              <w:rPr>
                <w:rFonts w:ascii="Arial" w:hAnsi="Arial"/>
                <w:b w:val="0"/>
                <w:sz w:val="22"/>
              </w:rPr>
              <w:t>Site Acceptance – Commissioning coordinator</w:t>
            </w:r>
          </w:p>
        </w:tc>
        <w:tc>
          <w:tcPr>
            <w:tcW w:type="dxa" w:w="2551"/>
          </w:tcPr>
          <w:p>
            <w:pPr>
              <w:spacing w:before="0" w:after="0"/>
              <w:jc w:val="left"/>
            </w:pPr>
            <w:r>
              <w:rPr>
                <w:rFonts w:ascii="Arial" w:hAnsi="Arial"/>
                <w:b w:val="0"/>
                <w:sz w:val="22"/>
              </w:rPr>
              <w:t>Agricultural Enterprise</w:t>
            </w:r>
          </w:p>
        </w:tc>
      </w:tr>
      <w:tr>
        <w:tc>
          <w:tcPr>
            <w:tcW w:type="dxa" w:w="2551"/>
          </w:tcPr>
          <w:p>
            <w:pPr>
              <w:spacing w:before="0" w:after="0"/>
              <w:jc w:val="left"/>
            </w:pPr>
            <w:r>
              <w:rPr>
                <w:rFonts w:ascii="Arial" w:hAnsi="Arial"/>
                <w:b w:val="0"/>
                <w:sz w:val="22"/>
              </w:rPr>
              <w:t>25/10 kV Substation – Expansion for Public Transport Systems</w:t>
            </w:r>
          </w:p>
        </w:tc>
        <w:tc>
          <w:tcPr>
            <w:tcW w:type="dxa" w:w="2551"/>
          </w:tcPr>
          <w:p>
            <w:pPr>
              <w:spacing w:before="0" w:after="0"/>
              <w:jc w:val="left"/>
            </w:pPr>
            <w:r>
              <w:rPr>
                <w:rFonts w:ascii="Arial" w:hAnsi="Arial"/>
                <w:b w:val="0"/>
                <w:sz w:val="22"/>
              </w:rPr>
              <w:t>The Hague Area (NL)</w:t>
            </w:r>
          </w:p>
        </w:tc>
        <w:tc>
          <w:tcPr>
            <w:tcW w:type="dxa" w:w="2551"/>
          </w:tcPr>
          <w:p>
            <w:pPr>
              <w:spacing w:before="0" w:after="0"/>
              <w:jc w:val="left"/>
            </w:pPr>
            <w:r>
              <w:rPr>
                <w:rFonts w:ascii="Arial" w:hAnsi="Arial"/>
                <w:b w:val="0"/>
                <w:sz w:val="22"/>
              </w:rPr>
              <w:t>Site Acceptance - Switching coordinator</w:t>
            </w:r>
          </w:p>
        </w:tc>
        <w:tc>
          <w:tcPr>
            <w:tcW w:type="dxa" w:w="2551"/>
          </w:tcPr>
          <w:p>
            <w:pPr>
              <w:spacing w:before="0" w:after="0"/>
              <w:jc w:val="left"/>
            </w:pPr>
            <w:r>
              <w:rPr>
                <w:rFonts w:ascii="Arial" w:hAnsi="Arial"/>
                <w:b w:val="0"/>
                <w:sz w:val="22"/>
              </w:rPr>
              <w:t>Grid Operator</w:t>
            </w:r>
          </w:p>
        </w:tc>
      </w:tr>
      <w:tr>
        <w:tc>
          <w:tcPr>
            <w:tcW w:type="dxa" w:w="2551"/>
          </w:tcPr>
          <w:p>
            <w:pPr>
              <w:spacing w:before="0" w:after="0"/>
              <w:jc w:val="left"/>
            </w:pPr>
            <w:r>
              <w:rPr>
                <w:rFonts w:ascii="Arial" w:hAnsi="Arial"/>
                <w:b w:val="0"/>
                <w:sz w:val="22"/>
              </w:rPr>
              <w:t>25 kV Substation – Upgrade for Implementation SCADA</w:t>
            </w:r>
          </w:p>
        </w:tc>
        <w:tc>
          <w:tcPr>
            <w:tcW w:type="dxa" w:w="2551"/>
          </w:tcPr>
          <w:p>
            <w:pPr>
              <w:spacing w:before="0" w:after="0"/>
              <w:jc w:val="left"/>
            </w:pPr>
            <w:r>
              <w:rPr>
                <w:rFonts w:ascii="Arial" w:hAnsi="Arial"/>
                <w:b w:val="0"/>
                <w:sz w:val="22"/>
              </w:rPr>
              <w:t>The Hague Area (NL)</w:t>
            </w:r>
          </w:p>
        </w:tc>
        <w:tc>
          <w:tcPr>
            <w:tcW w:type="dxa" w:w="2551"/>
          </w:tcPr>
          <w:p>
            <w:pPr>
              <w:spacing w:before="0" w:after="0"/>
              <w:jc w:val="left"/>
            </w:pPr>
            <w:r>
              <w:rPr>
                <w:rFonts w:ascii="Arial" w:hAnsi="Arial"/>
                <w:b w:val="0"/>
                <w:sz w:val="22"/>
              </w:rPr>
              <w:t>Test coordinator</w:t>
            </w:r>
          </w:p>
        </w:tc>
        <w:tc>
          <w:tcPr>
            <w:tcW w:type="dxa" w:w="2551"/>
          </w:tcPr>
          <w:p>
            <w:pPr>
              <w:spacing w:before="0" w:after="0"/>
              <w:jc w:val="left"/>
            </w:pPr>
            <w:r>
              <w:rPr>
                <w:rFonts w:ascii="Arial" w:hAnsi="Arial"/>
                <w:b w:val="0"/>
                <w:sz w:val="22"/>
              </w:rPr>
              <w:t>Grid Operator</w:t>
            </w:r>
          </w:p>
        </w:tc>
      </w:tr>
      <w:tr>
        <w:tc>
          <w:tcPr>
            <w:tcW w:type="dxa" w:w="2551"/>
          </w:tcPr>
          <w:p>
            <w:pPr>
              <w:spacing w:before="0" w:after="0"/>
              <w:jc w:val="left"/>
            </w:pPr>
            <w:r>
              <w:rPr>
                <w:rFonts w:ascii="Arial" w:hAnsi="Arial"/>
                <w:b w:val="0"/>
                <w:sz w:val="22"/>
              </w:rPr>
              <w:t>25/10 kV Distribution System - Industrial Area</w:t>
            </w:r>
          </w:p>
        </w:tc>
        <w:tc>
          <w:tcPr>
            <w:tcW w:type="dxa" w:w="2551"/>
          </w:tcPr>
          <w:p>
            <w:pPr>
              <w:spacing w:before="0" w:after="0"/>
              <w:jc w:val="left"/>
            </w:pPr>
            <w:r>
              <w:rPr>
                <w:rFonts w:ascii="Arial" w:hAnsi="Arial"/>
                <w:b w:val="0"/>
                <w:sz w:val="22"/>
              </w:rPr>
              <w:t>Dordrecht Area (NL</w:t>
            </w:r>
          </w:p>
        </w:tc>
        <w:tc>
          <w:tcPr>
            <w:tcW w:type="dxa" w:w="2551"/>
          </w:tcPr>
          <w:p>
            <w:pPr>
              <w:spacing w:before="0" w:after="0"/>
              <w:jc w:val="left"/>
            </w:pPr>
            <w:r>
              <w:rPr>
                <w:rFonts w:ascii="Arial" w:hAnsi="Arial"/>
                <w:b w:val="0"/>
                <w:sz w:val="22"/>
              </w:rPr>
              <w:t>Fault Analysis for underground cabling system</w:t>
            </w:r>
          </w:p>
        </w:tc>
        <w:tc>
          <w:tcPr>
            <w:tcW w:type="dxa" w:w="2551"/>
          </w:tcPr>
          <w:p>
            <w:pPr>
              <w:spacing w:before="0" w:after="0"/>
              <w:jc w:val="left"/>
            </w:pPr>
            <w:r>
              <w:rPr>
                <w:rFonts w:ascii="Arial" w:hAnsi="Arial"/>
                <w:b w:val="0"/>
                <w:sz w:val="22"/>
              </w:rPr>
              <w:t>Project Developer / Operating Contractor</w:t>
            </w:r>
          </w:p>
        </w:tc>
      </w:tr>
      <w:tr>
        <w:tc>
          <w:tcPr>
            <w:tcW w:type="dxa" w:w="2551"/>
          </w:tcPr>
          <w:p>
            <w:pPr>
              <w:spacing w:before="0" w:after="0"/>
              <w:jc w:val="left"/>
            </w:pPr>
            <w:r>
              <w:rPr>
                <w:rFonts w:ascii="Arial" w:hAnsi="Arial"/>
                <w:b w:val="0"/>
                <w:sz w:val="22"/>
              </w:rPr>
              <w:t>150 kV Switchyard – Refurbishment program</w:t>
            </w:r>
          </w:p>
        </w:tc>
        <w:tc>
          <w:tcPr>
            <w:tcW w:type="dxa" w:w="2551"/>
          </w:tcPr>
          <w:p>
            <w:pPr>
              <w:spacing w:before="0" w:after="0"/>
              <w:jc w:val="left"/>
            </w:pPr>
            <w:r>
              <w:rPr>
                <w:rFonts w:ascii="Arial" w:hAnsi="Arial"/>
                <w:b w:val="0"/>
                <w:sz w:val="22"/>
              </w:rPr>
              <w:t>Rotterdam Area</w:t>
            </w:r>
          </w:p>
        </w:tc>
        <w:tc>
          <w:tcPr>
            <w:tcW w:type="dxa" w:w="2551"/>
          </w:tcPr>
          <w:p>
            <w:pPr>
              <w:spacing w:before="0" w:after="0"/>
              <w:jc w:val="left"/>
            </w:pPr>
            <w:r>
              <w:rPr>
                <w:rFonts w:ascii="Arial" w:hAnsi="Arial"/>
                <w:b w:val="0"/>
                <w:sz w:val="22"/>
              </w:rPr>
              <w:t>Pre-commissioning</w:t>
            </w:r>
          </w:p>
        </w:tc>
        <w:tc>
          <w:tcPr>
            <w:tcW w:type="dxa" w:w="2551"/>
          </w:tcPr>
          <w:p>
            <w:pPr>
              <w:spacing w:before="0" w:after="0"/>
              <w:jc w:val="left"/>
            </w:pPr>
            <w:r>
              <w:rPr>
                <w:rFonts w:ascii="Arial" w:hAnsi="Arial"/>
                <w:b w:val="0"/>
                <w:sz w:val="22"/>
              </w:rPr>
              <w:t>Construction Contractor</w:t>
            </w:r>
          </w:p>
        </w:tc>
      </w:tr>
      <w:tr>
        <w:tc>
          <w:tcPr>
            <w:tcW w:type="dxa" w:w="2551"/>
          </w:tcPr>
          <w:p>
            <w:pPr>
              <w:spacing w:before="0" w:after="0"/>
              <w:jc w:val="left"/>
            </w:pPr>
            <w:r>
              <w:rPr>
                <w:rFonts w:ascii="Arial" w:hAnsi="Arial"/>
                <w:b w:val="0"/>
                <w:sz w:val="22"/>
              </w:rPr>
              <w:t>25 kV regional transport line – expansion</w:t>
            </w:r>
          </w:p>
        </w:tc>
        <w:tc>
          <w:tcPr>
            <w:tcW w:type="dxa" w:w="2551"/>
          </w:tcPr>
          <w:p>
            <w:pPr>
              <w:spacing w:before="0" w:after="0"/>
              <w:jc w:val="left"/>
            </w:pPr>
            <w:r>
              <w:rPr>
                <w:rFonts w:ascii="Arial" w:hAnsi="Arial"/>
                <w:b w:val="0"/>
                <w:sz w:val="22"/>
              </w:rPr>
              <w:t>Rotterdam Area (NL)</w:t>
            </w:r>
          </w:p>
        </w:tc>
        <w:tc>
          <w:tcPr>
            <w:tcW w:type="dxa" w:w="2551"/>
          </w:tcPr>
          <w:p>
            <w:pPr>
              <w:spacing w:before="0" w:after="0"/>
              <w:jc w:val="left"/>
            </w:pPr>
            <w:r>
              <w:rPr>
                <w:rFonts w:ascii="Arial" w:hAnsi="Arial"/>
                <w:b w:val="0"/>
                <w:sz w:val="22"/>
              </w:rPr>
              <w:t>Protective Relay – Integration&amp;Design Review</w:t>
            </w:r>
          </w:p>
        </w:tc>
        <w:tc>
          <w:tcPr>
            <w:tcW w:type="dxa" w:w="2551"/>
          </w:tcPr>
          <w:p>
            <w:pPr>
              <w:spacing w:before="0" w:after="0"/>
              <w:jc w:val="left"/>
            </w:pPr>
            <w:r>
              <w:rPr>
                <w:rFonts w:ascii="Arial" w:hAnsi="Arial"/>
                <w:b w:val="0"/>
                <w:sz w:val="22"/>
              </w:rPr>
              <w:t>Engineering Contractor</w:t>
            </w:r>
          </w:p>
        </w:tc>
      </w:tr>
      <w:tr>
        <w:tc>
          <w:tcPr>
            <w:tcW w:type="dxa" w:w="2551"/>
          </w:tcPr>
          <w:p>
            <w:pPr>
              <w:spacing w:before="0" w:after="0"/>
              <w:jc w:val="left"/>
            </w:pPr>
            <w:r>
              <w:rPr>
                <w:rFonts w:ascii="Arial" w:hAnsi="Arial"/>
                <w:b w:val="0"/>
                <w:sz w:val="22"/>
              </w:rPr>
              <w:t>10 kV client distribution system</w:t>
            </w:r>
          </w:p>
        </w:tc>
        <w:tc>
          <w:tcPr>
            <w:tcW w:type="dxa" w:w="2551"/>
          </w:tcPr>
          <w:p>
            <w:pPr>
              <w:spacing w:before="0" w:after="0"/>
              <w:jc w:val="left"/>
            </w:pPr>
            <w:r>
              <w:rPr>
                <w:rFonts w:ascii="Arial" w:hAnsi="Arial"/>
                <w:b w:val="0"/>
                <w:sz w:val="22"/>
              </w:rPr>
              <w:t>Breda (NL)</w:t>
            </w:r>
          </w:p>
        </w:tc>
        <w:tc>
          <w:tcPr>
            <w:tcW w:type="dxa" w:w="2551"/>
          </w:tcPr>
          <w:p>
            <w:pPr>
              <w:spacing w:before="0" w:after="0"/>
              <w:jc w:val="left"/>
            </w:pPr>
            <w:r>
              <w:rPr>
                <w:rFonts w:ascii="Arial" w:hAnsi="Arial"/>
                <w:b w:val="0"/>
                <w:sz w:val="22"/>
              </w:rPr>
              <w:t>Transformer fire accident – fault assessment and analysis, 3rd party loss adjustment</w:t>
            </w:r>
          </w:p>
        </w:tc>
        <w:tc>
          <w:tcPr>
            <w:tcW w:type="dxa" w:w="2551"/>
          </w:tcPr>
          <w:p>
            <w:pPr>
              <w:spacing w:before="0" w:after="0"/>
              <w:jc w:val="left"/>
            </w:pPr>
            <w:r>
              <w:rPr>
                <w:rFonts w:ascii="Arial" w:hAnsi="Arial"/>
                <w:b w:val="0"/>
                <w:sz w:val="22"/>
              </w:rPr>
              <w:t>For Loss Adjust at Diary Food Producer</w:t>
            </w:r>
          </w:p>
        </w:tc>
      </w:tr>
      <w:tr>
        <w:tc>
          <w:tcPr>
            <w:tcW w:type="dxa" w:w="2551"/>
          </w:tcPr>
          <w:p>
            <w:pPr>
              <w:spacing w:before="0" w:after="0"/>
              <w:jc w:val="left"/>
            </w:pPr>
            <w:r>
              <w:rPr>
                <w:rFonts w:ascii="Arial" w:hAnsi="Arial"/>
                <w:b w:val="0"/>
                <w:sz w:val="22"/>
              </w:rPr>
              <w:t>154 kV switch yard</w:t>
            </w:r>
          </w:p>
        </w:tc>
        <w:tc>
          <w:tcPr>
            <w:tcW w:type="dxa" w:w="2551"/>
          </w:tcPr>
          <w:p>
            <w:pPr>
              <w:spacing w:before="0" w:after="0"/>
              <w:jc w:val="left"/>
            </w:pPr>
            <w:r>
              <w:rPr>
                <w:rFonts w:ascii="Arial" w:hAnsi="Arial"/>
                <w:b w:val="0"/>
                <w:sz w:val="22"/>
              </w:rPr>
              <w:t>NDA</w:t>
            </w:r>
          </w:p>
        </w:tc>
        <w:tc>
          <w:tcPr>
            <w:tcW w:type="dxa" w:w="2551"/>
          </w:tcPr>
          <w:p>
            <w:pPr>
              <w:spacing w:before="0" w:after="0"/>
              <w:jc w:val="left"/>
            </w:pPr>
            <w:r>
              <w:rPr>
                <w:rFonts w:ascii="Arial" w:hAnsi="Arial"/>
                <w:b w:val="0"/>
                <w:sz w:val="22"/>
              </w:rPr>
              <w:t>Engineering representative during manufacturer investigation for disconnector failure</w:t>
            </w:r>
          </w:p>
        </w:tc>
        <w:tc>
          <w:tcPr>
            <w:tcW w:type="dxa" w:w="2551"/>
          </w:tcPr>
          <w:p>
            <w:pPr>
              <w:spacing w:before="0" w:after="0"/>
              <w:jc w:val="left"/>
            </w:pPr>
            <w:r>
              <w:rPr>
                <w:rFonts w:ascii="Arial" w:hAnsi="Arial"/>
                <w:b w:val="0"/>
                <w:sz w:val="22"/>
              </w:rPr>
              <w:t>Engineering Contractor (Japan)</w:t>
            </w:r>
          </w:p>
        </w:tc>
      </w:tr>
      <w:tr>
        <w:tc>
          <w:tcPr>
            <w:tcW w:type="dxa" w:w="2551"/>
          </w:tcPr>
          <w:p>
            <w:pPr>
              <w:spacing w:before="0" w:after="0"/>
              <w:jc w:val="left"/>
            </w:pPr>
            <w:r>
              <w:rPr>
                <w:rFonts w:ascii="Arial" w:hAnsi="Arial"/>
                <w:b w:val="0"/>
                <w:sz w:val="22"/>
              </w:rPr>
              <w:t>25/10 kV substation</w:t>
            </w:r>
          </w:p>
        </w:tc>
        <w:tc>
          <w:tcPr>
            <w:tcW w:type="dxa" w:w="2551"/>
          </w:tcPr>
          <w:p>
            <w:pPr>
              <w:spacing w:before="0" w:after="0"/>
              <w:jc w:val="left"/>
            </w:pPr>
            <w:r>
              <w:rPr>
                <w:rFonts w:ascii="Arial" w:hAnsi="Arial"/>
                <w:b w:val="0"/>
                <w:sz w:val="22"/>
              </w:rPr>
              <w:t>Zwijndrecht (NL)</w:t>
            </w:r>
          </w:p>
        </w:tc>
        <w:tc>
          <w:tcPr>
            <w:tcW w:type="dxa" w:w="2551"/>
          </w:tcPr>
          <w:p>
            <w:pPr>
              <w:spacing w:before="0" w:after="0"/>
              <w:jc w:val="left"/>
            </w:pPr>
            <w:r>
              <w:rPr>
                <w:rFonts w:ascii="Arial" w:hAnsi="Arial"/>
                <w:b w:val="0"/>
                <w:sz w:val="22"/>
              </w:rPr>
              <w:t>Consultancy for Harmonics Reduction and Load Distribution Analysis 25/10 kV transformer feeders</w:t>
            </w:r>
          </w:p>
        </w:tc>
        <w:tc>
          <w:tcPr>
            <w:tcW w:type="dxa" w:w="2551"/>
          </w:tcPr>
          <w:p>
            <w:pPr>
              <w:spacing w:before="0" w:after="0"/>
              <w:jc w:val="left"/>
            </w:pPr>
            <w:r>
              <w:rPr>
                <w:rFonts w:ascii="Arial" w:hAnsi="Arial"/>
                <w:b w:val="0"/>
                <w:sz w:val="22"/>
              </w:rPr>
              <w:t>Offshore construction yard operator</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Dutch (Native)</w:t>
      </w:r>
    </w:p>
    <w:p>
      <w:pPr>
        <w:pStyle w:val="ListBullet"/>
        <w:spacing w:before="0" w:after="0"/>
        <w:ind w:left="720" w:hanging="360"/>
        <w:jc w:val="both"/>
      </w:pPr>
      <w:r>
        <w:rPr>
          <w:rFonts w:ascii="Arial" w:hAnsi="Arial"/>
          <w:b w:val="0"/>
          <w:sz w:val="22"/>
        </w:rPr>
        <w:t>English (Fluent - Conversational, Reading &amp; Writing)</w:t>
      </w:r>
    </w:p>
    <w:p>
      <w:pPr>
        <w:pStyle w:val="ListBullet"/>
        <w:spacing w:before="0" w:after="0"/>
        <w:ind w:left="720" w:hanging="360"/>
        <w:jc w:val="both"/>
      </w:pPr>
      <w:r>
        <w:rPr>
          <w:rFonts w:ascii="Arial" w:hAnsi="Arial"/>
          <w:b w:val="0"/>
          <w:sz w:val="22"/>
        </w:rPr>
        <w:t>German (Fluent - Conversational, Reading &amp; Writing)</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Electrical and Instrumentation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Supplier Quality Surveillance</w:t>
      </w:r>
    </w:p>
    <w:p>
      <w:pPr>
        <w:pStyle w:val="ListBullet"/>
        <w:spacing w:before="0" w:after="0"/>
        <w:ind w:left="720" w:hanging="360"/>
        <w:jc w:val="both"/>
      </w:pPr>
      <w:r>
        <w:rPr>
          <w:rFonts w:ascii="Arial" w:hAnsi="Arial"/>
          <w:b w:val="0"/>
          <w:sz w:val="22"/>
        </w:rPr>
        <w:t>Electrical Power Engineering</w:t>
      </w:r>
    </w:p>
    <w:p>
      <w:pPr>
        <w:pStyle w:val="ListBullet"/>
        <w:spacing w:before="0" w:after="0"/>
        <w:ind w:left="720" w:hanging="360"/>
        <w:jc w:val="both"/>
      </w:pPr>
      <w:r>
        <w:rPr>
          <w:rFonts w:ascii="Arial" w:hAnsi="Arial"/>
          <w:b w:val="0"/>
          <w:sz w:val="22"/>
        </w:rPr>
        <w:t>Automation and Control</w:t>
      </w:r>
    </w:p>
    <w:p>
      <w:pPr>
        <w:pStyle w:val="ListBullet"/>
        <w:spacing w:before="0" w:after="0"/>
        <w:ind w:left="720" w:hanging="360"/>
        <w:jc w:val="both"/>
      </w:pPr>
      <w:r>
        <w:rPr>
          <w:rFonts w:ascii="Arial" w:hAnsi="Arial"/>
          <w:b w:val="0"/>
          <w:sz w:val="22"/>
        </w:rPr>
        <w:t>Electrical Maintenance Inspection</w:t>
      </w:r>
    </w:p>
    <w:p>
      <w:pPr>
        <w:pStyle w:val="ListBullet"/>
        <w:spacing w:before="0" w:after="0"/>
        <w:ind w:left="720" w:hanging="360"/>
        <w:jc w:val="both"/>
      </w:pPr>
      <w:r>
        <w:rPr>
          <w:rFonts w:ascii="Arial" w:hAnsi="Arial"/>
          <w:b w:val="0"/>
          <w:sz w:val="22"/>
        </w:rPr>
        <w:t>E&amp;I Design Review</w:t>
      </w:r>
    </w:p>
    <w:p>
      <w:pPr>
        <w:pStyle w:val="ListBullet"/>
        <w:spacing w:before="0" w:after="0"/>
        <w:ind w:left="720" w:hanging="360"/>
        <w:jc w:val="both"/>
      </w:pPr>
      <w:r>
        <w:rPr>
          <w:rFonts w:ascii="Arial" w:hAnsi="Arial"/>
          <w:b w:val="0"/>
          <w:sz w:val="22"/>
        </w:rPr>
        <w:t>Hazardous Area Classification</w:t>
      </w:r>
    </w:p>
    <w:p>
      <w:pPr>
        <w:pStyle w:val="ListBullet"/>
        <w:spacing w:before="0" w:after="0"/>
        <w:ind w:left="720" w:hanging="360"/>
        <w:jc w:val="both"/>
      </w:pPr>
      <w:r>
        <w:rPr>
          <w:rFonts w:ascii="Arial" w:hAnsi="Arial"/>
          <w:b w:val="0"/>
          <w:sz w:val="22"/>
        </w:rPr>
        <w:t>ATEX Engineering</w:t>
      </w:r>
    </w:p>
    <w:p>
      <w:pPr>
        <w:pStyle w:val="ListBullet"/>
        <w:spacing w:before="0" w:after="0"/>
        <w:ind w:left="720" w:hanging="360"/>
        <w:jc w:val="both"/>
      </w:pPr>
      <w:r>
        <w:rPr>
          <w:rFonts w:ascii="Arial" w:hAnsi="Arial"/>
          <w:b w:val="0"/>
          <w:sz w:val="22"/>
        </w:rPr>
        <w:t>Ex Certification Services</w:t>
      </w:r>
    </w:p>
    <w:p>
      <w:pPr>
        <w:pStyle w:val="ListBullet"/>
        <w:spacing w:before="0" w:after="0"/>
        <w:ind w:left="720" w:hanging="360"/>
        <w:jc w:val="both"/>
      </w:pPr>
      <w:r>
        <w:rPr>
          <w:rFonts w:ascii="Arial" w:hAnsi="Arial"/>
          <w:b w:val="0"/>
          <w:sz w:val="22"/>
        </w:rPr>
        <w:t>Electrical Safety Inspection</w:t>
      </w:r>
    </w:p>
    <w:p>
      <w:pPr>
        <w:pStyle w:val="ListBullet"/>
        <w:spacing w:before="0" w:after="0"/>
        <w:ind w:left="720" w:hanging="360"/>
        <w:jc w:val="both"/>
      </w:pPr>
      <w:r>
        <w:rPr>
          <w:rFonts w:ascii="Arial" w:hAnsi="Arial"/>
          <w:b w:val="0"/>
          <w:sz w:val="22"/>
        </w:rPr>
        <w:t>High and Low Voltage Installation Management</w:t>
      </w:r>
    </w:p>
    <w:p>
      <w:pPr>
        <w:pStyle w:val="ListBullet"/>
        <w:spacing w:before="0" w:after="0"/>
        <w:ind w:left="720" w:hanging="360"/>
        <w:jc w:val="both"/>
      </w:pPr>
      <w:r>
        <w:rPr>
          <w:rFonts w:ascii="Arial" w:hAnsi="Arial"/>
          <w:b w:val="0"/>
          <w:sz w:val="22"/>
        </w:rPr>
        <w:t>General Mechanical Inspection</w:t>
      </w:r>
    </w:p>
    <w:p>
      <w:pPr>
        <w:pStyle w:val="ListBullet"/>
        <w:spacing w:before="0" w:after="0"/>
        <w:ind w:left="720" w:hanging="360"/>
        <w:jc w:val="both"/>
      </w:pPr>
      <w:r>
        <w:rPr>
          <w:rFonts w:ascii="Arial" w:hAnsi="Arial"/>
          <w:b w:val="0"/>
          <w:sz w:val="22"/>
        </w:rPr>
        <w:t>Rotating Equipment Inspection</w:t>
      </w:r>
    </w:p>
    <w:p>
      <w:pPr>
        <w:pStyle w:val="ListBullet"/>
        <w:spacing w:before="0" w:after="0"/>
        <w:ind w:left="720" w:hanging="360"/>
        <w:jc w:val="both"/>
      </w:pPr>
      <w:r>
        <w:rPr>
          <w:rFonts w:ascii="Arial" w:hAnsi="Arial"/>
          <w:b w:val="0"/>
          <w:sz w:val="22"/>
        </w:rPr>
        <w:t>Quality Assessment</w:t>
      </w:r>
    </w:p>
    <w:p>
      <w:pPr>
        <w:pStyle w:val="ListBullet"/>
        <w:spacing w:before="0" w:after="0"/>
        <w:ind w:left="720" w:hanging="360"/>
        <w:jc w:val="both"/>
      </w:pPr>
      <w:r>
        <w:rPr>
          <w:rFonts w:ascii="Arial" w:hAnsi="Arial"/>
          <w:b w:val="0"/>
          <w:sz w:val="22"/>
        </w:rPr>
        <w:t>Technical Auditing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Instrument and Process Control Equipment</w:t>
      </w:r>
    </w:p>
    <w:p>
      <w:pPr>
        <w:pStyle w:val="ListBullet"/>
        <w:spacing w:before="0" w:after="0"/>
        <w:ind w:left="720" w:hanging="360"/>
        <w:jc w:val="both"/>
      </w:pPr>
      <w:r>
        <w:rPr>
          <w:rFonts w:ascii="Arial" w:hAnsi="Arial"/>
          <w:b w:val="0"/>
          <w:sz w:val="22"/>
        </w:rPr>
        <w:t>Sensors</w:t>
      </w:r>
    </w:p>
    <w:p>
      <w:pPr>
        <w:pStyle w:val="ListBullet"/>
        <w:spacing w:before="0" w:after="0"/>
        <w:ind w:left="720" w:hanging="360"/>
        <w:jc w:val="both"/>
      </w:pPr>
      <w:r>
        <w:rPr>
          <w:rFonts w:ascii="Arial" w:hAnsi="Arial"/>
          <w:b w:val="0"/>
          <w:sz w:val="22"/>
        </w:rPr>
        <w:t>Transmitters</w:t>
      </w:r>
    </w:p>
    <w:p>
      <w:pPr>
        <w:pStyle w:val="ListBullet"/>
        <w:spacing w:before="0" w:after="0"/>
        <w:ind w:left="720" w:hanging="360"/>
        <w:jc w:val="both"/>
      </w:pPr>
      <w:r>
        <w:rPr>
          <w:rFonts w:ascii="Arial" w:hAnsi="Arial"/>
          <w:b w:val="0"/>
          <w:sz w:val="22"/>
        </w:rPr>
        <w:t>Actuators</w:t>
      </w:r>
    </w:p>
    <w:p>
      <w:pPr>
        <w:pStyle w:val="ListBullet"/>
        <w:spacing w:before="0" w:after="0"/>
        <w:ind w:left="720" w:hanging="360"/>
        <w:jc w:val="both"/>
      </w:pPr>
      <w:r>
        <w:rPr>
          <w:rFonts w:ascii="Arial" w:hAnsi="Arial"/>
          <w:b w:val="0"/>
          <w:sz w:val="22"/>
        </w:rPr>
        <w:t>Distributed Control Systems</w:t>
      </w:r>
    </w:p>
    <w:p>
      <w:pPr>
        <w:pStyle w:val="ListBullet"/>
        <w:spacing w:before="0" w:after="0"/>
        <w:ind w:left="720" w:hanging="360"/>
        <w:jc w:val="both"/>
      </w:pPr>
      <w:r>
        <w:rPr>
          <w:rFonts w:ascii="Arial" w:hAnsi="Arial"/>
          <w:b w:val="0"/>
          <w:sz w:val="22"/>
        </w:rPr>
        <w:t>SCADA Systems</w:t>
      </w:r>
    </w:p>
    <w:p>
      <w:pPr>
        <w:pStyle w:val="ListBullet"/>
        <w:spacing w:before="0" w:after="0"/>
        <w:ind w:left="720" w:hanging="360"/>
        <w:jc w:val="both"/>
      </w:pPr>
      <w:r>
        <w:rPr>
          <w:rFonts w:ascii="Arial" w:hAnsi="Arial"/>
          <w:b w:val="0"/>
          <w:sz w:val="22"/>
        </w:rPr>
        <w:t>Safety Integrity Control Systems</w:t>
      </w:r>
    </w:p>
    <w:p>
      <w:pPr>
        <w:pStyle w:val="ListBullet"/>
        <w:spacing w:before="0" w:after="0"/>
        <w:ind w:left="720" w:hanging="360"/>
        <w:jc w:val="both"/>
      </w:pPr>
      <w:r>
        <w:rPr>
          <w:rFonts w:ascii="Arial" w:hAnsi="Arial"/>
          <w:b w:val="0"/>
          <w:sz w:val="22"/>
        </w:rPr>
        <w:t>Legal Metering Equipment</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Medium Voltage Switchgear</w:t>
      </w:r>
    </w:p>
    <w:p>
      <w:pPr>
        <w:pStyle w:val="ListBullet"/>
        <w:spacing w:before="0" w:after="0"/>
        <w:ind w:left="720" w:hanging="360"/>
        <w:jc w:val="both"/>
      </w:pPr>
      <w:r>
        <w:rPr>
          <w:rFonts w:ascii="Arial" w:hAnsi="Arial"/>
          <w:b w:val="0"/>
          <w:sz w:val="22"/>
        </w:rPr>
        <w:t>Gas Insulated Switchgear</w:t>
      </w:r>
    </w:p>
    <w:p>
      <w:pPr>
        <w:pStyle w:val="ListBullet"/>
        <w:spacing w:before="0" w:after="0"/>
        <w:ind w:left="720" w:hanging="360"/>
        <w:jc w:val="both"/>
      </w:pPr>
      <w:r>
        <w:rPr>
          <w:rFonts w:ascii="Arial" w:hAnsi="Arial"/>
          <w:b w:val="0"/>
          <w:sz w:val="22"/>
        </w:rPr>
        <w:t>Motor Control Centres</w:t>
      </w:r>
    </w:p>
    <w:p>
      <w:pPr>
        <w:pStyle w:val="ListBullet"/>
        <w:spacing w:before="0" w:after="0"/>
        <w:ind w:left="720" w:hanging="360"/>
        <w:jc w:val="both"/>
      </w:pPr>
      <w:r>
        <w:rPr>
          <w:rFonts w:ascii="Arial" w:hAnsi="Arial"/>
          <w:b w:val="0"/>
          <w:sz w:val="22"/>
        </w:rPr>
        <w:t>Switchboards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Cables</w:t>
      </w:r>
    </w:p>
    <w:p>
      <w:pPr>
        <w:pStyle w:val="ListBullet"/>
        <w:spacing w:before="0" w:after="0"/>
        <w:ind w:left="720" w:hanging="360"/>
        <w:jc w:val="both"/>
      </w:pPr>
      <w:r>
        <w:rPr>
          <w:rFonts w:ascii="Arial" w:hAnsi="Arial"/>
          <w:b w:val="0"/>
          <w:sz w:val="22"/>
        </w:rPr>
        <w:t>Cable Termination Kits</w:t>
      </w:r>
    </w:p>
    <w:p>
      <w:pPr>
        <w:pStyle w:val="ListBullet"/>
        <w:spacing w:before="0" w:after="0"/>
        <w:ind w:left="720" w:hanging="360"/>
        <w:jc w:val="both"/>
      </w:pPr>
      <w:r>
        <w:rPr>
          <w:rFonts w:ascii="Arial" w:hAnsi="Arial"/>
          <w:b w:val="0"/>
          <w:sz w:val="22"/>
        </w:rPr>
        <w:t>UPS Systems</w:t>
      </w:r>
    </w:p>
    <w:p>
      <w:pPr>
        <w:pStyle w:val="ListBullet"/>
        <w:spacing w:before="0" w:after="0"/>
        <w:ind w:left="720" w:hanging="360"/>
        <w:jc w:val="both"/>
      </w:pPr>
      <w:r>
        <w:rPr>
          <w:rFonts w:ascii="Arial" w:hAnsi="Arial"/>
          <w:b w:val="0"/>
          <w:sz w:val="22"/>
        </w:rPr>
        <w:t>Battery Chargers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Metering Skids</w:t>
      </w:r>
    </w:p>
    <w:p>
      <w:pPr>
        <w:pStyle w:val="ListBullet"/>
        <w:spacing w:before="0" w:after="0"/>
        <w:ind w:left="720" w:hanging="360"/>
        <w:jc w:val="both"/>
      </w:pPr>
      <w:r>
        <w:rPr>
          <w:rFonts w:ascii="Arial" w:hAnsi="Arial"/>
          <w:b w:val="0"/>
          <w:sz w:val="22"/>
        </w:rPr>
        <w:t>Analyzer Packages</w:t>
      </w:r>
    </w:p>
    <w:p>
      <w:pPr>
        <w:pStyle w:val="ListBullet"/>
        <w:spacing w:before="0" w:after="0"/>
        <w:ind w:left="720" w:hanging="360"/>
        <w:jc w:val="both"/>
      </w:pPr>
      <w:r>
        <w:rPr>
          <w:rFonts w:ascii="Arial" w:hAnsi="Arial"/>
          <w:b w:val="0"/>
          <w:sz w:val="22"/>
        </w:rPr>
        <w:t>Substations</w:t>
      </w:r>
    </w:p>
    <w:p>
      <w:pPr>
        <w:pStyle w:val="ListBullet"/>
        <w:spacing w:before="0" w:after="0"/>
        <w:ind w:left="720" w:hanging="360"/>
        <w:jc w:val="both"/>
      </w:pPr>
      <w:r>
        <w:rPr>
          <w:rFonts w:ascii="Arial" w:hAnsi="Arial"/>
          <w:b w:val="0"/>
          <w:sz w:val="22"/>
        </w:rPr>
        <w:t>Communication Systems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Hydraulic Equipment</w:t>
      </w:r>
    </w:p>
    <w:p>
      <w:pPr>
        <w:pStyle w:val="ListBullet"/>
        <w:spacing w:before="0" w:after="0"/>
        <w:ind w:left="720" w:hanging="360"/>
        <w:jc w:val="both"/>
      </w:pPr>
      <w:r>
        <w:rPr>
          <w:rFonts w:ascii="Arial" w:hAnsi="Arial"/>
          <w:b w:val="0"/>
          <w:sz w:val="22"/>
        </w:rPr>
        <w:t>Heat Tracing Systems</w:t>
      </w:r>
    </w:p>
    <w:p>
      <w:pPr>
        <w:pStyle w:val="ListBullet"/>
        <w:spacing w:before="0" w:after="0"/>
        <w:ind w:left="720" w:hanging="360"/>
        <w:jc w:val="both"/>
      </w:pPr>
      <w:r>
        <w:rPr>
          <w:rFonts w:ascii="Arial" w:hAnsi="Arial"/>
          <w:b w:val="0"/>
          <w:sz w:val="22"/>
        </w:rPr>
        <w:t>Electrical Heaters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