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MOHAMMAD BEHRANG</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Mohammad Behrang is a Technical Inspector and Quality Professional with over 15 years of experience in inspection, auditing, and quality management across oil &amp; gas, petrochemical, industrial, offshore, onshore, refinery, and power-plant projects. He is a certified lead auditor and brings strong expertise in QA/QC, welding engineering, NDT, materials, and compliance with international standards. His scope covers static, rotating, and electrical equipment, offshore structures, piping, pressure equipment, fabrication, construction, installation, and commissioning. He has coordinated multidisciplinary teams and inspectors, managed inspection and expediting activities, reviewed ITPs, welding and NDT documentation, and supported final handover dossiers. He also has resident-inspection experience coordinating contractors, monitoring progress and installation quality, and enforcing project HSE and quality requirements.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2007 – BSc in Material Science Engineering — Saveh Azad University</w:t>
      </w:r>
    </w:p>
    <w:p>
      <w:pPr>
        <w:pStyle w:val="ListBullet"/>
        <w:spacing w:before="0" w:after="0"/>
        <w:ind w:left="720" w:hanging="360"/>
        <w:jc w:val="both"/>
      </w:pPr>
      <w:r>
        <w:rPr>
          <w:rFonts w:ascii="Arial" w:hAnsi="Arial"/>
          <w:b w:val="0"/>
          <w:sz w:val="22"/>
        </w:rPr>
        <w:t>2002 – Diploma in Mathematics and Physics — Bahman Institute, Tehran – Iran</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ISO 10441:2026 Lead Auditor — CQI-IRCA certified (2026)</w:t>
      </w:r>
    </w:p>
    <w:p>
      <w:pPr>
        <w:pStyle w:val="ListBullet"/>
        <w:spacing w:before="0" w:after="0"/>
        <w:ind w:left="720" w:hanging="360"/>
        <w:jc w:val="both"/>
      </w:pPr>
      <w:r>
        <w:rPr>
          <w:rFonts w:ascii="Arial" w:hAnsi="Arial"/>
          <w:b w:val="0"/>
          <w:sz w:val="22"/>
        </w:rPr>
        <w:t>ISO 9001:2015 Lead Auditor — CQI-IRCA certified; IQ-LA12748 (2025)</w:t>
      </w:r>
    </w:p>
    <w:p>
      <w:pPr>
        <w:pStyle w:val="ListBullet"/>
        <w:spacing w:before="0" w:after="0"/>
        <w:ind w:left="720" w:hanging="360"/>
        <w:jc w:val="both"/>
      </w:pPr>
      <w:r>
        <w:rPr>
          <w:rFonts w:ascii="Arial" w:hAnsi="Arial"/>
          <w:b w:val="0"/>
          <w:sz w:val="22"/>
        </w:rPr>
        <w:t>ISO 00444:2018 Lead Auditor — CQI-IRCA certified; IQ-LA13153 (2025)</w:t>
      </w:r>
    </w:p>
    <w:p>
      <w:pPr>
        <w:pStyle w:val="ListBullet"/>
        <w:spacing w:before="0" w:after="0"/>
        <w:ind w:left="720" w:hanging="360"/>
        <w:jc w:val="both"/>
      </w:pPr>
      <w:r>
        <w:rPr>
          <w:rFonts w:ascii="Arial" w:hAnsi="Arial"/>
          <w:b w:val="0"/>
          <w:sz w:val="22"/>
        </w:rPr>
        <w:t>ISO 50001:2018 Energy management systems — DAS &amp; IAS Switzerland (2025)</w:t>
      </w:r>
    </w:p>
    <w:p>
      <w:pPr>
        <w:pStyle w:val="ListBullet"/>
        <w:spacing w:before="0" w:after="0"/>
        <w:ind w:left="720" w:hanging="360"/>
        <w:jc w:val="both"/>
      </w:pPr>
      <w:r>
        <w:rPr>
          <w:rFonts w:ascii="Arial" w:hAnsi="Arial"/>
          <w:b w:val="0"/>
          <w:sz w:val="22"/>
        </w:rPr>
        <w:t>Certified International Welding Engineer — TÜV-TubiTak, ANB of IIW &amp; EWF (2009)</w:t>
      </w:r>
    </w:p>
    <w:p>
      <w:pPr>
        <w:pStyle w:val="ListBullet"/>
        <w:spacing w:before="0" w:after="0"/>
        <w:ind w:left="720" w:hanging="360"/>
        <w:jc w:val="both"/>
      </w:pPr>
      <w:r>
        <w:rPr>
          <w:rFonts w:ascii="Arial" w:hAnsi="Arial"/>
          <w:b w:val="0"/>
          <w:sz w:val="22"/>
        </w:rPr>
        <w:t>Welding Course International Welder — IWREC, ANB of IIW &amp; EWF (740 hours)</w:t>
      </w:r>
    </w:p>
    <w:p>
      <w:pPr>
        <w:pStyle w:val="ListBullet"/>
        <w:spacing w:before="0" w:after="0"/>
        <w:ind w:left="720" w:hanging="360"/>
        <w:jc w:val="both"/>
      </w:pPr>
      <w:r>
        <w:rPr>
          <w:rFonts w:ascii="Arial" w:hAnsi="Arial"/>
          <w:b w:val="0"/>
          <w:sz w:val="22"/>
        </w:rPr>
        <w:t>Shielded Metal Arc Welding course (200 hours)</w:t>
      </w:r>
    </w:p>
    <w:p>
      <w:pPr>
        <w:pStyle w:val="ListBullet"/>
        <w:spacing w:before="0" w:after="0"/>
        <w:ind w:left="720" w:hanging="360"/>
        <w:jc w:val="both"/>
      </w:pPr>
      <w:r>
        <w:rPr>
          <w:rFonts w:ascii="Arial" w:hAnsi="Arial"/>
          <w:b w:val="0"/>
          <w:sz w:val="22"/>
        </w:rPr>
        <w:t>MIG/MAG Welding course (40 hours)</w:t>
      </w:r>
    </w:p>
    <w:p>
      <w:pPr>
        <w:pStyle w:val="ListBullet"/>
        <w:spacing w:before="0" w:after="0"/>
        <w:ind w:left="720" w:hanging="360"/>
        <w:jc w:val="both"/>
      </w:pPr>
      <w:r>
        <w:rPr>
          <w:rFonts w:ascii="Arial" w:hAnsi="Arial"/>
          <w:b w:val="0"/>
          <w:sz w:val="22"/>
        </w:rPr>
        <w:t>TIG Welding course for Carbon Steel and Stainless Steel (500 hours)</w:t>
      </w:r>
    </w:p>
    <w:p>
      <w:pPr>
        <w:pStyle w:val="ListBullet"/>
        <w:spacing w:before="0" w:after="0"/>
        <w:ind w:left="720" w:hanging="360"/>
        <w:jc w:val="both"/>
      </w:pPr>
      <w:r>
        <w:rPr>
          <w:rFonts w:ascii="Arial" w:hAnsi="Arial"/>
          <w:b w:val="0"/>
          <w:sz w:val="22"/>
        </w:rPr>
        <w:t>ASNT Level I &amp; II — UT (Ultrasonic Testing)</w:t>
      </w:r>
    </w:p>
    <w:p>
      <w:pPr>
        <w:pStyle w:val="ListBullet"/>
        <w:spacing w:before="0" w:after="0"/>
        <w:ind w:left="720" w:hanging="360"/>
        <w:jc w:val="both"/>
      </w:pPr>
      <w:r>
        <w:rPr>
          <w:rFonts w:ascii="Arial" w:hAnsi="Arial"/>
          <w:b w:val="0"/>
          <w:sz w:val="22"/>
        </w:rPr>
        <w:t>ASNT Level I &amp; II — VT (Visual Inspection)</w:t>
      </w:r>
    </w:p>
    <w:p>
      <w:pPr>
        <w:pStyle w:val="ListBullet"/>
        <w:spacing w:before="0" w:after="0"/>
        <w:ind w:left="720" w:hanging="360"/>
        <w:jc w:val="both"/>
      </w:pPr>
      <w:r>
        <w:rPr>
          <w:rFonts w:ascii="Arial" w:hAnsi="Arial"/>
          <w:b w:val="0"/>
          <w:sz w:val="22"/>
        </w:rPr>
        <w:t>ASNT Level I &amp; II — MT (Magnetic Particle Testing)</w:t>
      </w:r>
    </w:p>
    <w:p>
      <w:pPr>
        <w:pStyle w:val="ListBullet"/>
        <w:spacing w:before="0" w:after="0"/>
        <w:ind w:left="720" w:hanging="360"/>
        <w:jc w:val="both"/>
      </w:pPr>
      <w:r>
        <w:rPr>
          <w:rFonts w:ascii="Arial" w:hAnsi="Arial"/>
          <w:b w:val="0"/>
          <w:sz w:val="22"/>
        </w:rPr>
        <w:t>ASNT Level I &amp; II — PT (Liquid Penetrant Testing)</w:t>
      </w:r>
    </w:p>
    <w:p>
      <w:pPr>
        <w:pStyle w:val="ListBullet"/>
        <w:spacing w:before="0" w:after="0"/>
        <w:ind w:left="720" w:hanging="360"/>
        <w:jc w:val="both"/>
      </w:pPr>
      <w:r>
        <w:rPr>
          <w:rFonts w:ascii="Arial" w:hAnsi="Arial"/>
          <w:b w:val="0"/>
          <w:sz w:val="22"/>
        </w:rPr>
        <w:t>ASNT Level I &amp; II — RTI (Radiographic Testing Interpretation)</w:t>
      </w:r>
    </w:p>
    <w:p>
      <w:pPr>
        <w:pStyle w:val="ListBullet"/>
        <w:spacing w:before="0" w:after="0"/>
        <w:ind w:left="720" w:hanging="360"/>
        <w:jc w:val="both"/>
      </w:pPr>
      <w:r>
        <w:rPr>
          <w:rFonts w:ascii="Arial" w:hAnsi="Arial"/>
          <w:b w:val="0"/>
          <w:sz w:val="22"/>
        </w:rPr>
        <w:t>ET (Eddy Current Testing) Training Course</w:t>
      </w:r>
    </w:p>
    <w:p>
      <w:pPr>
        <w:pStyle w:val="ListBullet"/>
        <w:spacing w:before="0" w:after="0"/>
        <w:ind w:left="720" w:hanging="360"/>
        <w:jc w:val="both"/>
      </w:pPr>
      <w:r>
        <w:rPr>
          <w:rFonts w:ascii="Arial" w:hAnsi="Arial"/>
          <w:b w:val="0"/>
          <w:sz w:val="22"/>
        </w:rPr>
        <w:t>Certificate Painting, Coating, Insulation, Corrosion inspection</w:t>
      </w:r>
    </w:p>
    <w:p>
      <w:pPr>
        <w:pStyle w:val="ListBullet"/>
        <w:spacing w:before="0" w:after="0"/>
        <w:ind w:left="720" w:hanging="360"/>
        <w:jc w:val="both"/>
      </w:pPr>
      <w:r>
        <w:rPr>
          <w:rFonts w:ascii="Arial" w:hAnsi="Arial"/>
          <w:b w:val="0"/>
          <w:sz w:val="22"/>
        </w:rPr>
        <w:t>Cathodic Protection — Fahameh Engineering Co</w:t>
      </w:r>
    </w:p>
    <w:p>
      <w:pPr>
        <w:pStyle w:val="ListBullet"/>
        <w:spacing w:before="0" w:after="0"/>
        <w:ind w:left="720" w:hanging="360"/>
        <w:jc w:val="both"/>
      </w:pPr>
      <w:r>
        <w:rPr>
          <w:rFonts w:ascii="Arial" w:hAnsi="Arial"/>
          <w:b w:val="0"/>
          <w:sz w:val="22"/>
        </w:rPr>
        <w:t>Advanced Technical Welding Inspection — Fahameh Engineering Co</w:t>
      </w:r>
    </w:p>
    <w:p>
      <w:pPr>
        <w:pStyle w:val="ListBullet"/>
        <w:spacing w:before="0" w:after="0"/>
        <w:ind w:left="720" w:hanging="360"/>
        <w:jc w:val="both"/>
      </w:pPr>
      <w:r>
        <w:rPr>
          <w:rFonts w:ascii="Arial" w:hAnsi="Arial"/>
          <w:b w:val="0"/>
          <w:sz w:val="22"/>
        </w:rPr>
        <w:t>CMAS** SCUBA Diver (25 dives)</w:t>
      </w:r>
    </w:p>
    <w:p>
      <w:pPr>
        <w:pStyle w:val="ListBullet"/>
        <w:spacing w:before="0" w:after="0"/>
        <w:ind w:left="720" w:hanging="360"/>
        <w:jc w:val="both"/>
      </w:pPr>
      <w:r>
        <w:rPr>
          <w:rFonts w:ascii="Arial" w:hAnsi="Arial"/>
          <w:b w:val="0"/>
          <w:sz w:val="22"/>
        </w:rPr>
        <w:t>Statistics and Quality skills — SPC, FMEA, SQA, MSA, GD&amp;T, 8D, SAP; Fahameh Engineering Co</w:t>
      </w:r>
    </w:p>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ASME B31</w:t>
      </w:r>
    </w:p>
    <w:p>
      <w:pPr>
        <w:pStyle w:val="ListBullet"/>
        <w:spacing w:before="0" w:after="0"/>
        <w:ind w:left="720" w:hanging="360"/>
        <w:jc w:val="both"/>
      </w:pPr>
      <w:r>
        <w:rPr>
          <w:rFonts w:ascii="Arial" w:hAnsi="Arial"/>
          <w:b w:val="0"/>
          <w:sz w:val="22"/>
        </w:rPr>
        <w:t>ASME SEC 9</w:t>
      </w:r>
    </w:p>
    <w:p>
      <w:pPr>
        <w:pStyle w:val="ListBullet"/>
        <w:spacing w:before="0" w:after="0"/>
        <w:ind w:left="720" w:hanging="360"/>
        <w:jc w:val="both"/>
      </w:pPr>
      <w:r>
        <w:rPr>
          <w:rFonts w:ascii="Arial" w:hAnsi="Arial"/>
          <w:b w:val="0"/>
          <w:sz w:val="22"/>
        </w:rPr>
        <w:t>ASME Volume 5</w:t>
      </w:r>
    </w:p>
    <w:p>
      <w:pPr>
        <w:pStyle w:val="ListBullet"/>
        <w:spacing w:before="0" w:after="0"/>
        <w:ind w:left="720" w:hanging="360"/>
        <w:jc w:val="both"/>
      </w:pPr>
      <w:r>
        <w:rPr>
          <w:rFonts w:ascii="Arial" w:hAnsi="Arial"/>
          <w:b w:val="0"/>
          <w:sz w:val="22"/>
        </w:rPr>
        <w:t>ASME B16.5</w:t>
      </w:r>
    </w:p>
    <w:p>
      <w:pPr>
        <w:pStyle w:val="ListBullet"/>
        <w:spacing w:before="0" w:after="0"/>
        <w:ind w:left="720" w:hanging="360"/>
        <w:jc w:val="both"/>
      </w:pPr>
      <w:r>
        <w:rPr>
          <w:rFonts w:ascii="Arial" w:hAnsi="Arial"/>
          <w:b w:val="0"/>
          <w:sz w:val="22"/>
        </w:rPr>
        <w:t>ASME B16.4</w:t>
      </w:r>
    </w:p>
    <w:p>
      <w:pPr>
        <w:pStyle w:val="ListBullet"/>
        <w:spacing w:before="0" w:after="0"/>
        <w:ind w:left="720" w:hanging="360"/>
        <w:jc w:val="both"/>
      </w:pPr>
      <w:r>
        <w:rPr>
          <w:rFonts w:ascii="Arial" w:hAnsi="Arial"/>
          <w:b w:val="0"/>
          <w:sz w:val="22"/>
        </w:rPr>
        <w:t>ASTM Series A to F</w:t>
      </w:r>
    </w:p>
    <w:p>
      <w:pPr>
        <w:pStyle w:val="ListBullet"/>
        <w:spacing w:before="0" w:after="0"/>
        <w:ind w:left="720" w:hanging="360"/>
        <w:jc w:val="both"/>
      </w:pPr>
      <w:r>
        <w:rPr>
          <w:rFonts w:ascii="Arial" w:hAnsi="Arial"/>
          <w:b w:val="0"/>
          <w:sz w:val="22"/>
        </w:rPr>
        <w:t>API SPEC. 5L</w:t>
      </w:r>
    </w:p>
    <w:p>
      <w:pPr>
        <w:pStyle w:val="ListBullet"/>
        <w:spacing w:before="0" w:after="0"/>
        <w:ind w:left="720" w:hanging="360"/>
        <w:jc w:val="both"/>
      </w:pPr>
      <w:r>
        <w:rPr>
          <w:rFonts w:ascii="Arial" w:hAnsi="Arial"/>
          <w:b w:val="0"/>
          <w:sz w:val="22"/>
        </w:rPr>
        <w:t>API 1104</w:t>
      </w:r>
    </w:p>
    <w:p>
      <w:pPr>
        <w:pStyle w:val="ListBullet"/>
        <w:spacing w:before="0" w:after="0"/>
        <w:ind w:left="720" w:hanging="360"/>
        <w:jc w:val="both"/>
      </w:pPr>
      <w:r>
        <w:rPr>
          <w:rFonts w:ascii="Arial" w:hAnsi="Arial"/>
          <w:b w:val="0"/>
          <w:sz w:val="22"/>
        </w:rPr>
        <w:t>API Std. 570</w:t>
      </w:r>
    </w:p>
    <w:p>
      <w:pPr>
        <w:pStyle w:val="ListBullet"/>
        <w:spacing w:before="0" w:after="0"/>
        <w:ind w:left="720" w:hanging="360"/>
        <w:jc w:val="both"/>
      </w:pPr>
      <w:r>
        <w:rPr>
          <w:rFonts w:ascii="Arial" w:hAnsi="Arial"/>
          <w:b w:val="0"/>
          <w:sz w:val="22"/>
        </w:rPr>
        <w:t>API Std 598</w:t>
      </w:r>
    </w:p>
    <w:p>
      <w:pPr>
        <w:pStyle w:val="ListBullet"/>
        <w:spacing w:before="0" w:after="0"/>
        <w:ind w:left="720" w:hanging="360"/>
        <w:jc w:val="both"/>
      </w:pPr>
      <w:r>
        <w:rPr>
          <w:rFonts w:ascii="Arial" w:hAnsi="Arial"/>
          <w:b w:val="0"/>
          <w:sz w:val="22"/>
        </w:rPr>
        <w:t>API Std 600</w:t>
      </w:r>
    </w:p>
    <w:p>
      <w:pPr>
        <w:pStyle w:val="ListBullet"/>
        <w:spacing w:before="0" w:after="0"/>
        <w:ind w:left="720" w:hanging="360"/>
        <w:jc w:val="both"/>
      </w:pPr>
      <w:r>
        <w:rPr>
          <w:rFonts w:ascii="Arial" w:hAnsi="Arial"/>
          <w:b w:val="0"/>
          <w:sz w:val="22"/>
        </w:rPr>
        <w:t>API Std 603</w:t>
      </w:r>
    </w:p>
    <w:p>
      <w:pPr>
        <w:pStyle w:val="ListBullet"/>
        <w:spacing w:before="0" w:after="0"/>
        <w:ind w:left="720" w:hanging="360"/>
        <w:jc w:val="both"/>
      </w:pPr>
      <w:r>
        <w:rPr>
          <w:rFonts w:ascii="Arial" w:hAnsi="Arial"/>
          <w:b w:val="0"/>
          <w:sz w:val="22"/>
        </w:rPr>
        <w:t>API Spec 6D</w:t>
      </w:r>
    </w:p>
    <w:p>
      <w:pPr>
        <w:pStyle w:val="ListBullet"/>
        <w:spacing w:before="0" w:after="0"/>
        <w:ind w:left="720" w:hanging="360"/>
        <w:jc w:val="both"/>
      </w:pPr>
      <w:r>
        <w:rPr>
          <w:rFonts w:ascii="Arial" w:hAnsi="Arial"/>
          <w:b w:val="0"/>
          <w:sz w:val="22"/>
        </w:rPr>
        <w:t>API RP 5L5</w:t>
      </w:r>
    </w:p>
    <w:p>
      <w:pPr>
        <w:pStyle w:val="ListBullet"/>
        <w:spacing w:before="0" w:after="0"/>
        <w:ind w:left="720" w:hanging="360"/>
        <w:jc w:val="both"/>
      </w:pPr>
      <w:r>
        <w:rPr>
          <w:rFonts w:ascii="Arial" w:hAnsi="Arial"/>
          <w:b w:val="0"/>
          <w:sz w:val="22"/>
        </w:rPr>
        <w:t>API RP 1110</w:t>
      </w:r>
    </w:p>
    <w:p>
      <w:pPr>
        <w:pStyle w:val="ListBullet"/>
        <w:spacing w:before="0" w:after="0"/>
        <w:ind w:left="720" w:hanging="360"/>
        <w:jc w:val="both"/>
      </w:pPr>
      <w:r>
        <w:rPr>
          <w:rFonts w:ascii="Arial" w:hAnsi="Arial"/>
          <w:b w:val="0"/>
          <w:sz w:val="22"/>
        </w:rPr>
        <w:t>API RP 1107</w:t>
      </w:r>
    </w:p>
    <w:p>
      <w:pPr>
        <w:pStyle w:val="ListBullet"/>
        <w:spacing w:before="0" w:after="0"/>
        <w:ind w:left="720" w:hanging="360"/>
        <w:jc w:val="both"/>
      </w:pPr>
      <w:r>
        <w:rPr>
          <w:rFonts w:ascii="Arial" w:hAnsi="Arial"/>
          <w:b w:val="0"/>
          <w:sz w:val="22"/>
        </w:rPr>
        <w:t>BS EN 1435</w:t>
      </w:r>
    </w:p>
    <w:p>
      <w:pPr>
        <w:pStyle w:val="ListBullet"/>
        <w:spacing w:before="0" w:after="0"/>
        <w:ind w:left="720" w:hanging="360"/>
        <w:jc w:val="both"/>
      </w:pPr>
      <w:r>
        <w:rPr>
          <w:rFonts w:ascii="Arial" w:hAnsi="Arial"/>
          <w:b w:val="0"/>
          <w:sz w:val="22"/>
        </w:rPr>
        <w:t>BS EN 9934-1</w:t>
      </w:r>
    </w:p>
    <w:p>
      <w:pPr>
        <w:pStyle w:val="ListBullet"/>
        <w:spacing w:before="0" w:after="0"/>
        <w:ind w:left="720" w:hanging="360"/>
        <w:jc w:val="both"/>
      </w:pPr>
      <w:r>
        <w:rPr>
          <w:rFonts w:ascii="Arial" w:hAnsi="Arial"/>
          <w:b w:val="0"/>
          <w:sz w:val="22"/>
        </w:rPr>
        <w:t>BS EN 9934-2</w:t>
      </w:r>
    </w:p>
    <w:p>
      <w:pPr>
        <w:pStyle w:val="ListBullet"/>
        <w:spacing w:before="0" w:after="0"/>
        <w:ind w:left="720" w:hanging="360"/>
        <w:jc w:val="both"/>
      </w:pPr>
      <w:r>
        <w:rPr>
          <w:rFonts w:ascii="Arial" w:hAnsi="Arial"/>
          <w:b w:val="0"/>
          <w:sz w:val="22"/>
        </w:rPr>
        <w:t>BS EN 9934-3</w:t>
      </w:r>
    </w:p>
    <w:p>
      <w:pPr>
        <w:pStyle w:val="ListBullet"/>
        <w:spacing w:before="0" w:after="0"/>
        <w:ind w:left="720" w:hanging="360"/>
        <w:jc w:val="both"/>
      </w:pPr>
      <w:r>
        <w:rPr>
          <w:rFonts w:ascii="Arial" w:hAnsi="Arial"/>
          <w:b w:val="0"/>
          <w:sz w:val="22"/>
        </w:rPr>
        <w:t>BS EN 3059</w:t>
      </w:r>
    </w:p>
    <w:p>
      <w:pPr>
        <w:pStyle w:val="ListBullet"/>
        <w:spacing w:before="0" w:after="0"/>
        <w:ind w:left="720" w:hanging="360"/>
        <w:jc w:val="both"/>
      </w:pPr>
      <w:r>
        <w:rPr>
          <w:rFonts w:ascii="Arial" w:hAnsi="Arial"/>
          <w:b w:val="0"/>
          <w:sz w:val="22"/>
        </w:rPr>
        <w:t>BS EN 3834 Parts 1 to 5</w:t>
      </w:r>
    </w:p>
    <w:p>
      <w:pPr>
        <w:pStyle w:val="ListBullet"/>
        <w:spacing w:before="0" w:after="0"/>
        <w:ind w:left="720" w:hanging="360"/>
        <w:jc w:val="both"/>
      </w:pPr>
      <w:r>
        <w:rPr>
          <w:rFonts w:ascii="Arial" w:hAnsi="Arial"/>
          <w:b w:val="0"/>
          <w:sz w:val="22"/>
        </w:rPr>
        <w:t>BS EN 970</w:t>
      </w:r>
    </w:p>
    <w:p>
      <w:pPr>
        <w:pStyle w:val="ListBullet"/>
        <w:spacing w:before="0" w:after="0"/>
        <w:ind w:left="720" w:hanging="360"/>
        <w:jc w:val="both"/>
      </w:pPr>
      <w:r>
        <w:rPr>
          <w:rFonts w:ascii="Arial" w:hAnsi="Arial"/>
          <w:b w:val="0"/>
          <w:sz w:val="22"/>
        </w:rPr>
        <w:t>BS EN 1011 Parts 1 to 4</w:t>
      </w:r>
    </w:p>
    <w:p>
      <w:pPr>
        <w:pStyle w:val="ListBullet"/>
        <w:spacing w:before="0" w:after="0"/>
        <w:ind w:left="720" w:hanging="360"/>
        <w:jc w:val="both"/>
      </w:pPr>
      <w:r>
        <w:rPr>
          <w:rFonts w:ascii="Arial" w:hAnsi="Arial"/>
          <w:b w:val="0"/>
          <w:sz w:val="22"/>
        </w:rPr>
        <w:t>BS EN 25817</w:t>
      </w:r>
    </w:p>
    <w:p>
      <w:pPr>
        <w:pStyle w:val="ListBullet"/>
        <w:spacing w:before="0" w:after="0"/>
        <w:ind w:left="720" w:hanging="360"/>
        <w:jc w:val="both"/>
      </w:pPr>
      <w:r>
        <w:rPr>
          <w:rFonts w:ascii="Arial" w:hAnsi="Arial"/>
          <w:b w:val="0"/>
          <w:sz w:val="22"/>
        </w:rPr>
        <w:t>BS EN 26520</w:t>
      </w:r>
    </w:p>
    <w:p>
      <w:pPr>
        <w:pStyle w:val="ListBullet"/>
        <w:spacing w:before="0" w:after="0"/>
        <w:ind w:left="720" w:hanging="360"/>
        <w:jc w:val="both"/>
      </w:pPr>
      <w:r>
        <w:rPr>
          <w:rFonts w:ascii="Arial" w:hAnsi="Arial"/>
          <w:b w:val="0"/>
          <w:sz w:val="22"/>
        </w:rPr>
        <w:t>EN 287-1</w:t>
      </w:r>
    </w:p>
    <w:p>
      <w:pPr>
        <w:pStyle w:val="ListBullet"/>
        <w:spacing w:before="0" w:after="0"/>
        <w:ind w:left="720" w:hanging="360"/>
        <w:jc w:val="both"/>
      </w:pPr>
      <w:r>
        <w:rPr>
          <w:rFonts w:ascii="Arial" w:hAnsi="Arial"/>
          <w:b w:val="0"/>
          <w:sz w:val="22"/>
        </w:rPr>
        <w:t>EN 5817</w:t>
      </w:r>
    </w:p>
    <w:p>
      <w:pPr>
        <w:pStyle w:val="ListBullet"/>
        <w:spacing w:before="0" w:after="0"/>
        <w:ind w:left="720" w:hanging="360"/>
        <w:jc w:val="both"/>
      </w:pPr>
      <w:r>
        <w:rPr>
          <w:rFonts w:ascii="Arial" w:hAnsi="Arial"/>
          <w:b w:val="0"/>
          <w:sz w:val="22"/>
        </w:rPr>
        <w:t>specific and general standards, procedures and specifications of industrial projects</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JUN 2019 – PRESENT</w:t>
      </w: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Performed technical inspection and expediting for static equipment including rotary, control, and special valves, separators, decanter centrifuges, reactors, pressure vessels, heat exchangers, evaporators, piping systems, heaters, and hogging and holding units.</w:t>
      </w:r>
    </w:p>
    <w:p>
      <w:pPr>
        <w:pStyle w:val="ListBullet"/>
        <w:spacing w:before="0" w:after="0"/>
        <w:ind w:left="720" w:hanging="360"/>
        <w:jc w:val="both"/>
      </w:pPr>
      <w:r>
        <w:rPr>
          <w:rFonts w:ascii="Arial" w:hAnsi="Arial"/>
          <w:b w:val="0"/>
          <w:sz w:val="22"/>
        </w:rPr>
        <w:t>Performed technical inspection and expediting for rotating equipment including centrifugal, reciprocating, and screw compressors; centrifugal, positive-displacement, API, and special-purpose pumps; steam and gas turbines; agitators; blowers; fans; and gearboxes.</w:t>
      </w:r>
    </w:p>
    <w:p>
      <w:pPr>
        <w:pStyle w:val="ListBullet"/>
        <w:spacing w:before="0" w:after="0"/>
        <w:ind w:left="720" w:hanging="360"/>
        <w:jc w:val="both"/>
      </w:pPr>
      <w:r>
        <w:rPr>
          <w:rFonts w:ascii="Arial" w:hAnsi="Arial"/>
          <w:b w:val="0"/>
          <w:sz w:val="22"/>
        </w:rPr>
        <w:t>Performed technical inspection of electrical equipment including generators, LV/MV/HV motors, VFDs and frequency converters, EAS cabinets, MCCs and control panels, receptacles, CCTV stations, wire-rope hoists, and electrical accessories.</w:t>
      </w:r>
    </w:p>
    <w:p>
      <w:pPr>
        <w:pStyle w:val="ListBullet"/>
        <w:spacing w:before="0" w:after="0"/>
        <w:ind w:left="720" w:hanging="360"/>
        <w:jc w:val="both"/>
      </w:pPr>
      <w:r>
        <w:rPr>
          <w:rFonts w:ascii="Arial" w:hAnsi="Arial"/>
          <w:b w:val="0"/>
          <w:sz w:val="22"/>
        </w:rPr>
        <w:t>Inspected materials through visual, dimensional, and documentation verification against approved material specifications and international standards including ASTM, ASME, API, BS, and IS.</w:t>
      </w:r>
    </w:p>
    <w:p>
      <w:pPr>
        <w:pStyle w:val="ListBullet"/>
        <w:spacing w:before="0" w:after="0"/>
        <w:ind w:left="720" w:hanging="360"/>
        <w:jc w:val="both"/>
      </w:pPr>
      <w:r>
        <w:rPr>
          <w:rFonts w:ascii="Arial" w:hAnsi="Arial"/>
          <w:b w:val="0"/>
          <w:sz w:val="22"/>
        </w:rPr>
        <w:t>Inspected fabrication and construction of offshore structures including topsides, jackets, piles, lift boats, skids, modules, jack-up rigs, and offshore piping systems.</w:t>
      </w:r>
    </w:p>
    <w:p>
      <w:pPr>
        <w:pStyle w:val="ListBullet"/>
        <w:spacing w:before="0" w:after="0"/>
        <w:ind w:left="720" w:hanging="360"/>
        <w:jc w:val="both"/>
      </w:pPr>
      <w:r>
        <w:rPr>
          <w:rFonts w:ascii="Arial" w:hAnsi="Arial"/>
          <w:b w:val="0"/>
          <w:sz w:val="22"/>
        </w:rPr>
        <w:t>Inspected fabrication and installation of onshore facilities including reformers, heat exchangers, pressure vessels, piping, and pipelines for refineries, petrochemical plants, OCTG, BHA, and power plants.</w:t>
      </w:r>
    </w:p>
    <w:p>
      <w:pPr>
        <w:pStyle w:val="ListBullet"/>
        <w:spacing w:before="0" w:after="0"/>
        <w:ind w:left="720" w:hanging="360"/>
        <w:jc w:val="both"/>
      </w:pPr>
      <w:r>
        <w:rPr>
          <w:rFonts w:ascii="Arial" w:hAnsi="Arial"/>
          <w:b w:val="0"/>
          <w:sz w:val="22"/>
        </w:rPr>
        <w:t>Reviewed and approved ITPs, PQPs, WPSs, painting procedures, NDT procedures, method statements, inspection records, history sheets, MRB documentation, test-pack clearance, and final handover dossiers.</w:t>
      </w:r>
    </w:p>
    <w:p>
      <w:pPr>
        <w:pStyle w:val="ListBullet"/>
        <w:spacing w:before="0" w:after="0"/>
        <w:ind w:left="720" w:hanging="360"/>
        <w:jc w:val="both"/>
      </w:pPr>
      <w:r>
        <w:rPr>
          <w:rFonts w:ascii="Arial" w:hAnsi="Arial"/>
          <w:b w:val="0"/>
          <w:sz w:val="22"/>
        </w:rPr>
        <w:t>Witnessed PQTs, WQTs, mechanical testing, welding activities, PWHT, PMI, and NDT activities; interpreted RT films and reviewed associated reports.</w:t>
      </w:r>
    </w:p>
    <w:p>
      <w:pPr>
        <w:pStyle w:val="ListBullet"/>
        <w:spacing w:before="0" w:after="0"/>
        <w:ind w:left="720" w:hanging="360"/>
        <w:jc w:val="both"/>
      </w:pPr>
      <w:r>
        <w:rPr>
          <w:rFonts w:ascii="Arial" w:hAnsi="Arial"/>
          <w:b w:val="0"/>
          <w:sz w:val="22"/>
        </w:rPr>
        <w:t>Interpreted P&amp;IDs, equipment drawings, pressure-vessel drawings, structural drawings, piping isometrics, and GADs.</w:t>
      </w:r>
    </w:p>
    <w:p>
      <w:pPr>
        <w:pStyle w:val="ListBullet"/>
        <w:spacing w:before="0" w:after="0"/>
        <w:ind w:left="720" w:hanging="360"/>
        <w:jc w:val="both"/>
      </w:pPr>
      <w:r>
        <w:rPr>
          <w:rFonts w:ascii="Arial" w:hAnsi="Arial"/>
          <w:b w:val="0"/>
          <w:sz w:val="22"/>
        </w:rPr>
        <w:t>Performed inspection and expediting activities for high-value projects and international clients across offshore, onshore, refinery, petrochemical, and power-plant sectors.</w:t>
      </w:r>
    </w:p>
    <w:p>
      <w:pPr>
        <w:spacing w:before="0" w:after="0"/>
      </w:pPr>
    </w:p>
    <w:p>
      <w:pPr>
        <w:spacing w:before="0" w:after="0"/>
        <w:jc w:val="left"/>
      </w:pPr>
      <w:r>
        <w:rPr>
          <w:rFonts w:ascii="Arial" w:hAnsi="Arial"/>
          <w:b/>
          <w:sz w:val="22"/>
        </w:rPr>
        <w:t>APR 2026 – JUN 2026</w:t>
      </w:r>
    </w:p>
    <w:p>
      <w:pPr>
        <w:spacing w:before="0" w:after="0"/>
        <w:jc w:val="left"/>
      </w:pPr>
      <w:r>
        <w:rPr>
          <w:rFonts w:ascii="Arial" w:hAnsi="Arial"/>
          <w:b/>
          <w:sz w:val="22"/>
        </w:rPr>
        <w:t>TPI AGENCY</w:t>
      </w:r>
    </w:p>
    <w:p>
      <w:pPr>
        <w:spacing w:before="0" w:after="0"/>
        <w:jc w:val="left"/>
      </w:pPr>
      <w:r>
        <w:rPr>
          <w:rFonts w:ascii="Arial" w:hAnsi="Arial"/>
          <w:b/>
          <w:sz w:val="22"/>
        </w:rPr>
        <w:t>RESIDENT INSPECTOR</w:t>
      </w:r>
    </w:p>
    <w:p>
      <w:pPr>
        <w:pStyle w:val="ListBullet"/>
        <w:spacing w:before="0" w:after="0"/>
        <w:ind w:left="720" w:hanging="360"/>
        <w:jc w:val="both"/>
      </w:pPr>
      <w:r>
        <w:rPr>
          <w:rFonts w:ascii="Arial" w:hAnsi="Arial"/>
          <w:b w:val="0"/>
          <w:sz w:val="22"/>
        </w:rPr>
        <w:t>Performed resident inspection on behalf of EnergyNest for the Leonhard Kurz Power-to-Heat Project.</w:t>
      </w:r>
    </w:p>
    <w:p>
      <w:pPr>
        <w:pStyle w:val="ListBullet"/>
        <w:spacing w:before="0" w:after="0"/>
        <w:ind w:left="720" w:hanging="360"/>
        <w:jc w:val="both"/>
      </w:pPr>
      <w:r>
        <w:rPr>
          <w:rFonts w:ascii="Arial" w:hAnsi="Arial"/>
          <w:b w:val="0"/>
          <w:sz w:val="22"/>
        </w:rPr>
        <w:t>Coordinated mechanical, steel-structure, electrical, and I&amp;C contractors to maintain the construction schedule and manage interfaces.</w:t>
      </w:r>
    </w:p>
    <w:p>
      <w:pPr>
        <w:pStyle w:val="ListBullet"/>
        <w:spacing w:before="0" w:after="0"/>
        <w:ind w:left="720" w:hanging="360"/>
        <w:jc w:val="both"/>
      </w:pPr>
      <w:r>
        <w:rPr>
          <w:rFonts w:ascii="Arial" w:hAnsi="Arial"/>
          <w:b w:val="0"/>
          <w:sz w:val="22"/>
        </w:rPr>
        <w:t>Controlled material deliveries and storage, monitored the site workforce, and verified daily timesheets and attendance.</w:t>
      </w:r>
    </w:p>
    <w:p>
      <w:pPr>
        <w:pStyle w:val="ListBullet"/>
        <w:spacing w:before="0" w:after="0"/>
        <w:ind w:left="720" w:hanging="360"/>
        <w:jc w:val="both"/>
      </w:pPr>
      <w:r>
        <w:rPr>
          <w:rFonts w:ascii="Arial" w:hAnsi="Arial"/>
          <w:b w:val="0"/>
          <w:sz w:val="22"/>
        </w:rPr>
        <w:t>Supervised installation quality for process-plant skids, piping and NDT, insulation, access platforms, cable trays, cabling, and testing.</w:t>
      </w:r>
    </w:p>
    <w:p>
      <w:pPr>
        <w:pStyle w:val="ListBullet"/>
        <w:spacing w:before="0" w:after="0"/>
        <w:ind w:left="720" w:hanging="360"/>
        <w:jc w:val="both"/>
      </w:pPr>
      <w:r>
        <w:rPr>
          <w:rFonts w:ascii="Arial" w:hAnsi="Arial"/>
          <w:b w:val="0"/>
          <w:sz w:val="22"/>
        </w:rPr>
        <w:t>Reviewed and signed completion certificates after confirming compliance with specifications.</w:t>
      </w:r>
    </w:p>
    <w:p>
      <w:pPr>
        <w:pStyle w:val="ListBullet"/>
        <w:spacing w:before="0" w:after="0"/>
        <w:ind w:left="720" w:hanging="360"/>
        <w:jc w:val="both"/>
      </w:pPr>
      <w:r>
        <w:rPr>
          <w:rFonts w:ascii="Arial" w:hAnsi="Arial"/>
          <w:b w:val="0"/>
          <w:sz w:val="22"/>
        </w:rPr>
        <w:t>Enforced project HSE requirements and exercised stop-work authority for unsafe conditions or deviations.</w:t>
      </w:r>
    </w:p>
    <w:p>
      <w:pPr>
        <w:pStyle w:val="ListBullet"/>
        <w:spacing w:before="0" w:after="0"/>
        <w:ind w:left="720" w:hanging="360"/>
        <w:jc w:val="both"/>
      </w:pPr>
      <w:r>
        <w:rPr>
          <w:rFonts w:ascii="Arial" w:hAnsi="Arial"/>
          <w:b w:val="0"/>
          <w:sz w:val="22"/>
        </w:rPr>
        <w:t>Prepared daily and weekly progress reports with photographic documentation and escalated technical clarifications to engineering disciplines.</w:t>
      </w:r>
    </w:p>
    <w:p>
      <w:pPr>
        <w:spacing w:before="0" w:after="0"/>
      </w:pPr>
    </w:p>
    <w:p>
      <w:pPr>
        <w:spacing w:before="0" w:after="0"/>
        <w:jc w:val="left"/>
      </w:pPr>
      <w:r>
        <w:rPr>
          <w:rFonts w:ascii="Arial" w:hAnsi="Arial"/>
          <w:b/>
          <w:sz w:val="22"/>
        </w:rPr>
        <w:t>DEC 2014 – AUG 2018</w:t>
      </w:r>
    </w:p>
    <w:p>
      <w:pPr>
        <w:spacing w:before="0" w:after="0"/>
        <w:jc w:val="left"/>
      </w:pPr>
      <w:r>
        <w:rPr>
          <w:rFonts w:ascii="Arial" w:hAnsi="Arial"/>
          <w:b/>
          <w:sz w:val="22"/>
        </w:rPr>
        <w:t>TPI AGENCY</w:t>
      </w:r>
    </w:p>
    <w:p>
      <w:pPr>
        <w:spacing w:before="0" w:after="0"/>
        <w:jc w:val="left"/>
      </w:pPr>
      <w:r>
        <w:rPr>
          <w:rFonts w:ascii="Arial" w:hAnsi="Arial"/>
          <w:b/>
          <w:sz w:val="22"/>
        </w:rPr>
        <w:t>SENIOR INSPECTOR &amp; PROJECT COORDINATOR</w:t>
      </w:r>
    </w:p>
    <w:p>
      <w:pPr>
        <w:pStyle w:val="ListBullet"/>
        <w:spacing w:before="0" w:after="0"/>
        <w:ind w:left="720" w:hanging="360"/>
        <w:jc w:val="both"/>
      </w:pPr>
      <w:r>
        <w:rPr>
          <w:rFonts w:ascii="Arial" w:hAnsi="Arial"/>
          <w:b w:val="0"/>
          <w:sz w:val="22"/>
        </w:rPr>
        <w:t>Inspected all types of goods at factories and workshops across food and consumer products, steel and metal, automotive, and other industries.</w:t>
      </w:r>
    </w:p>
    <w:p>
      <w:pPr>
        <w:pStyle w:val="ListBullet"/>
        <w:spacing w:before="0" w:after="0"/>
        <w:ind w:left="720" w:hanging="360"/>
        <w:jc w:val="both"/>
      </w:pPr>
      <w:r>
        <w:rPr>
          <w:rFonts w:ascii="Arial" w:hAnsi="Arial"/>
          <w:b w:val="0"/>
          <w:sz w:val="22"/>
        </w:rPr>
        <w:t>Performed pre-shipment inspection of export goods at ports and harbors.</w:t>
      </w:r>
    </w:p>
    <w:p>
      <w:pPr>
        <w:pStyle w:val="ListBullet"/>
        <w:spacing w:before="0" w:after="0"/>
        <w:ind w:left="720" w:hanging="360"/>
        <w:jc w:val="both"/>
      </w:pPr>
      <w:r>
        <w:rPr>
          <w:rFonts w:ascii="Arial" w:hAnsi="Arial"/>
          <w:b w:val="0"/>
          <w:sz w:val="22"/>
        </w:rPr>
        <w:t>Supervised loading and sealing of containers.</w:t>
      </w:r>
    </w:p>
    <w:p>
      <w:pPr>
        <w:pStyle w:val="ListBullet"/>
        <w:spacing w:before="0" w:after="0"/>
        <w:ind w:left="720" w:hanging="360"/>
        <w:jc w:val="both"/>
      </w:pPr>
      <w:r>
        <w:rPr>
          <w:rFonts w:ascii="Arial" w:hAnsi="Arial"/>
          <w:b w:val="0"/>
          <w:sz w:val="22"/>
        </w:rPr>
        <w:t>Supervised vessel discharging and trailer loading.</w:t>
      </w:r>
    </w:p>
    <w:p>
      <w:pPr>
        <w:pStyle w:val="ListBullet"/>
        <w:spacing w:before="0" w:after="0"/>
        <w:ind w:left="720" w:hanging="360"/>
        <w:jc w:val="both"/>
      </w:pPr>
      <w:r>
        <w:rPr>
          <w:rFonts w:ascii="Arial" w:hAnsi="Arial"/>
          <w:b w:val="0"/>
          <w:sz w:val="22"/>
        </w:rPr>
        <w:t>Managed and coordinated a team of inspectors.</w:t>
      </w:r>
    </w:p>
    <w:p>
      <w:pPr>
        <w:pStyle w:val="ListBullet"/>
        <w:spacing w:before="0" w:after="0"/>
        <w:ind w:left="720" w:hanging="360"/>
        <w:jc w:val="both"/>
      </w:pPr>
      <w:r>
        <w:rPr>
          <w:rFonts w:ascii="Arial" w:hAnsi="Arial"/>
          <w:b w:val="0"/>
          <w:sz w:val="22"/>
        </w:rPr>
        <w:t>Trained and audited inspectors routinely.</w:t>
      </w:r>
    </w:p>
    <w:p>
      <w:pPr>
        <w:pStyle w:val="ListBullet"/>
        <w:spacing w:before="0" w:after="0"/>
        <w:ind w:left="720" w:hanging="360"/>
        <w:jc w:val="both"/>
      </w:pPr>
      <w:r>
        <w:rPr>
          <w:rFonts w:ascii="Arial" w:hAnsi="Arial"/>
          <w:b w:val="0"/>
          <w:sz w:val="22"/>
        </w:rPr>
        <w:t>Checked and proof-read inspection reports.</w:t>
      </w:r>
    </w:p>
    <w:p>
      <w:pPr>
        <w:pStyle w:val="ListBullet"/>
        <w:spacing w:before="0" w:after="0"/>
        <w:ind w:left="720" w:hanging="360"/>
        <w:jc w:val="both"/>
      </w:pPr>
      <w:r>
        <w:rPr>
          <w:rFonts w:ascii="Arial" w:hAnsi="Arial"/>
          <w:b w:val="0"/>
          <w:sz w:val="22"/>
        </w:rPr>
        <w:t>Coordinated technical support for inspectors.</w:t>
      </w:r>
    </w:p>
    <w:p>
      <w:pPr>
        <w:pStyle w:val="ListBullet"/>
        <w:spacing w:before="0" w:after="0"/>
        <w:ind w:left="720" w:hanging="360"/>
        <w:jc w:val="both"/>
      </w:pPr>
      <w:r>
        <w:rPr>
          <w:rFonts w:ascii="Arial" w:hAnsi="Arial"/>
          <w:b w:val="0"/>
          <w:sz w:val="22"/>
        </w:rPr>
        <w:t>Ensured strict implementation of HSE rules.</w:t>
      </w:r>
    </w:p>
    <w:p>
      <w:pPr>
        <w:spacing w:before="0" w:after="0"/>
      </w:pPr>
    </w:p>
    <w:p>
      <w:pPr>
        <w:spacing w:before="0" w:after="0"/>
        <w:jc w:val="left"/>
      </w:pPr>
      <w:r>
        <w:rPr>
          <w:rFonts w:ascii="Arial" w:hAnsi="Arial"/>
          <w:b/>
          <w:sz w:val="22"/>
        </w:rPr>
        <w:t>DEC 2011 – DEC 2014</w:t>
      </w:r>
    </w:p>
    <w:p>
      <w:pPr>
        <w:spacing w:before="0" w:after="0"/>
        <w:jc w:val="left"/>
      </w:pPr>
      <w:r>
        <w:rPr>
          <w:rFonts w:ascii="Arial" w:hAnsi="Arial"/>
          <w:b/>
          <w:sz w:val="22"/>
        </w:rPr>
        <w:t>TPI AGENCY</w:t>
      </w:r>
    </w:p>
    <w:p>
      <w:pPr>
        <w:spacing w:before="0" w:after="0"/>
        <w:jc w:val="left"/>
      </w:pPr>
      <w:r>
        <w:rPr>
          <w:rFonts w:ascii="Arial" w:hAnsi="Arial"/>
          <w:b/>
          <w:sz w:val="22"/>
        </w:rPr>
        <w:t>TECHNICAL INSPECTOR</w:t>
      </w:r>
    </w:p>
    <w:p>
      <w:pPr>
        <w:pStyle w:val="ListBullet"/>
        <w:spacing w:before="0" w:after="0"/>
        <w:ind w:left="720" w:hanging="360"/>
        <w:jc w:val="both"/>
      </w:pPr>
      <w:r>
        <w:rPr>
          <w:rFonts w:ascii="Arial" w:hAnsi="Arial"/>
          <w:b w:val="0"/>
          <w:sz w:val="22"/>
        </w:rPr>
        <w:t>Performed inspection for the South Pars Gas Field Development Phase 14 fabrication and erection of four offshore platforms, including jackets, topsides, and ancillaries.</w:t>
      </w:r>
    </w:p>
    <w:p>
      <w:pPr>
        <w:pStyle w:val="ListBullet"/>
        <w:spacing w:before="0" w:after="0"/>
        <w:ind w:left="720" w:hanging="360"/>
        <w:jc w:val="both"/>
      </w:pPr>
      <w:r>
        <w:rPr>
          <w:rFonts w:ascii="Arial" w:hAnsi="Arial"/>
          <w:b w:val="0"/>
          <w:sz w:val="22"/>
        </w:rPr>
        <w:t>Performed site inspection of materials, welder qualification tests, fit-up, dimensions, and welding using visual, MT, PT, UT, and RT methods.</w:t>
      </w:r>
    </w:p>
    <w:p>
      <w:pPr>
        <w:pStyle w:val="ListBullet"/>
        <w:spacing w:before="0" w:after="0"/>
        <w:ind w:left="720" w:hanging="360"/>
        <w:jc w:val="both"/>
      </w:pPr>
      <w:r>
        <w:rPr>
          <w:rFonts w:ascii="Arial" w:hAnsi="Arial"/>
          <w:b w:val="0"/>
          <w:sz w:val="22"/>
        </w:rPr>
        <w:t>Reviewed project specifications, procedures, material certificates, test reports, drawings, ITPs, WPS, PQR, WQR, vendor qualifications, and quality-system documents.</w:t>
      </w:r>
    </w:p>
    <w:p>
      <w:pPr>
        <w:pStyle w:val="ListBullet"/>
        <w:spacing w:before="0" w:after="0"/>
        <w:ind w:left="720" w:hanging="360"/>
        <w:jc w:val="both"/>
      </w:pPr>
      <w:r>
        <w:rPr>
          <w:rFonts w:ascii="Arial" w:hAnsi="Arial"/>
          <w:b w:val="0"/>
          <w:sz w:val="22"/>
        </w:rPr>
        <w:t>Checked welder, NDE operator, tester, equipment, and tool qualifications and certifications.</w:t>
      </w:r>
    </w:p>
    <w:p>
      <w:pPr>
        <w:pStyle w:val="ListBullet"/>
        <w:spacing w:before="0" w:after="0"/>
        <w:ind w:left="720" w:hanging="360"/>
        <w:jc w:val="both"/>
      </w:pPr>
      <w:r>
        <w:rPr>
          <w:rFonts w:ascii="Arial" w:hAnsi="Arial"/>
          <w:b w:val="0"/>
          <w:sz w:val="22"/>
        </w:rPr>
        <w:t>Inspected material cutting, dimensions, rolling, fit-up, welding, preheat, post-heat treatment, and final visual and dimensional condition.</w:t>
      </w:r>
    </w:p>
    <w:p>
      <w:pPr>
        <w:pStyle w:val="ListBullet"/>
        <w:spacing w:before="0" w:after="0"/>
        <w:ind w:left="720" w:hanging="360"/>
        <w:jc w:val="both"/>
      </w:pPr>
      <w:r>
        <w:rPr>
          <w:rFonts w:ascii="Arial" w:hAnsi="Arial"/>
          <w:b w:val="0"/>
          <w:sz w:val="22"/>
        </w:rPr>
        <w:t>Witnessed chemical analysis, tensile, flattening, mechanical-property, HIC/SSC, microstructure, hardness, impact, pressure, hydrostatic, pneumatic, and leak tests.</w:t>
      </w:r>
    </w:p>
    <w:p>
      <w:pPr>
        <w:pStyle w:val="ListBullet"/>
        <w:spacing w:before="0" w:after="0"/>
        <w:ind w:left="720" w:hanging="360"/>
        <w:jc w:val="both"/>
      </w:pPr>
      <w:r>
        <w:rPr>
          <w:rFonts w:ascii="Arial" w:hAnsi="Arial"/>
          <w:b w:val="0"/>
          <w:sz w:val="22"/>
        </w:rPr>
        <w:t>Witnessed NDT, shot blasting, painting, marking, holiday testing, FBE and 3LPE thickness checks, and cathodic-disbondment testing.</w:t>
      </w:r>
    </w:p>
    <w:p>
      <w:pPr>
        <w:pStyle w:val="ListBullet"/>
        <w:spacing w:before="0" w:after="0"/>
        <w:ind w:left="720" w:hanging="360"/>
        <w:jc w:val="both"/>
      </w:pPr>
      <w:r>
        <w:rPr>
          <w:rFonts w:ascii="Arial" w:hAnsi="Arial"/>
          <w:b w:val="0"/>
          <w:sz w:val="22"/>
        </w:rPr>
        <w:t>Inspected installation and commissioning of machinery, electrical equipment, pressure vessels, piping systems, valves, pumps, heat exchangers, and associated equipment.</w:t>
      </w:r>
    </w:p>
    <w:p>
      <w:pPr>
        <w:pStyle w:val="ListBullet"/>
        <w:spacing w:before="0" w:after="0"/>
        <w:ind w:left="720" w:hanging="360"/>
        <w:jc w:val="both"/>
      </w:pPr>
      <w:r>
        <w:rPr>
          <w:rFonts w:ascii="Arial" w:hAnsi="Arial"/>
          <w:b w:val="0"/>
          <w:sz w:val="22"/>
        </w:rPr>
        <w:t>Inspected offshore installation of jackets, a wellhead module, barge bumper, and boat landing onboard the Oceanic 5000 Heavy Lift Vessel in the Persian Gulf.</w:t>
      </w:r>
    </w:p>
    <w:p>
      <w:pPr>
        <w:pStyle w:val="ListBullet"/>
        <w:spacing w:before="0" w:after="0"/>
        <w:ind w:left="720" w:hanging="360"/>
        <w:jc w:val="both"/>
      </w:pPr>
      <w:r>
        <w:rPr>
          <w:rFonts w:ascii="Arial" w:hAnsi="Arial"/>
          <w:b w:val="0"/>
          <w:sz w:val="22"/>
        </w:rPr>
        <w:t>Inspected insulation for hot-water, condensate, hot-tracing, and refrigerating-device compression piping.</w:t>
      </w:r>
    </w:p>
    <w:p>
      <w:pPr>
        <w:spacing w:before="0" w:after="0"/>
      </w:pPr>
    </w:p>
    <w:p>
      <w:pPr>
        <w:spacing w:before="0" w:after="0"/>
        <w:jc w:val="left"/>
      </w:pPr>
      <w:r>
        <w:rPr>
          <w:rFonts w:ascii="Arial" w:hAnsi="Arial"/>
          <w:b/>
          <w:sz w:val="22"/>
        </w:rPr>
        <w:t>JUL 2009 – NOV 2011</w:t>
      </w:r>
    </w:p>
    <w:p>
      <w:pPr>
        <w:spacing w:before="0" w:after="0"/>
        <w:jc w:val="left"/>
      </w:pPr>
      <w:r>
        <w:rPr>
          <w:rFonts w:ascii="Arial" w:hAnsi="Arial"/>
          <w:b/>
          <w:sz w:val="22"/>
        </w:rPr>
        <w:t>FAHAMEH ENGINEERING CO.</w:t>
      </w:r>
    </w:p>
    <w:p>
      <w:pPr>
        <w:spacing w:before="0" w:after="0"/>
        <w:jc w:val="left"/>
      </w:pPr>
      <w:r>
        <w:rPr>
          <w:rFonts w:ascii="Arial" w:hAnsi="Arial"/>
          <w:b/>
          <w:sz w:val="22"/>
        </w:rPr>
        <w:t>TECHNICAL INSPECTOR</w:t>
      </w:r>
    </w:p>
    <w:p>
      <w:pPr>
        <w:pStyle w:val="ListBullet"/>
        <w:spacing w:before="0" w:after="0"/>
        <w:ind w:left="720" w:hanging="360"/>
        <w:jc w:val="both"/>
      </w:pPr>
      <w:r>
        <w:rPr>
          <w:rFonts w:ascii="Arial" w:hAnsi="Arial"/>
          <w:b w:val="0"/>
          <w:sz w:val="22"/>
        </w:rPr>
        <w:t>Inspected installation and commissioning of machinery and electrical equipment including engines, generators, steering gear, auxiliary boilers, fans, cranes, compressors, pumps, heat exchangers, valves, and related equipment.</w:t>
      </w:r>
    </w:p>
    <w:p>
      <w:pPr>
        <w:pStyle w:val="ListBullet"/>
        <w:spacing w:before="0" w:after="0"/>
        <w:ind w:left="720" w:hanging="360"/>
        <w:jc w:val="both"/>
      </w:pPr>
      <w:r>
        <w:rPr>
          <w:rFonts w:ascii="Arial" w:hAnsi="Arial"/>
          <w:b w:val="0"/>
          <w:sz w:val="22"/>
        </w:rPr>
        <w:t>Inspected pressure vessels during FAT and onboard activities and inspected piping fabrication, installation, hydraulic testing, and tightness testing.</w:t>
      </w:r>
    </w:p>
    <w:p>
      <w:pPr>
        <w:pStyle w:val="ListBullet"/>
        <w:spacing w:before="0" w:after="0"/>
        <w:ind w:left="720" w:hanging="360"/>
        <w:jc w:val="both"/>
      </w:pPr>
      <w:r>
        <w:rPr>
          <w:rFonts w:ascii="Arial" w:hAnsi="Arial"/>
          <w:b w:val="0"/>
          <w:sz w:val="22"/>
        </w:rPr>
        <w:t>Attended pre-inspection meetings.</w:t>
      </w:r>
    </w:p>
    <w:p>
      <w:pPr>
        <w:pStyle w:val="ListBullet"/>
        <w:spacing w:before="0" w:after="0"/>
        <w:ind w:left="720" w:hanging="360"/>
        <w:jc w:val="both"/>
      </w:pPr>
      <w:r>
        <w:rPr>
          <w:rFonts w:ascii="Arial" w:hAnsi="Arial"/>
          <w:b w:val="0"/>
          <w:sz w:val="22"/>
        </w:rPr>
        <w:t>Monitored and managed overall shop quality during manufacturing as resident inspector.</w:t>
      </w:r>
    </w:p>
    <w:p>
      <w:pPr>
        <w:pStyle w:val="ListBullet"/>
        <w:spacing w:before="0" w:after="0"/>
        <w:ind w:left="720" w:hanging="360"/>
        <w:jc w:val="both"/>
      </w:pPr>
      <w:r>
        <w:rPr>
          <w:rFonts w:ascii="Arial" w:hAnsi="Arial"/>
          <w:b w:val="0"/>
          <w:sz w:val="22"/>
        </w:rPr>
        <w:t>Managed project progress and fabrication schedules.</w:t>
      </w:r>
    </w:p>
    <w:p>
      <w:pPr>
        <w:pStyle w:val="ListBullet"/>
        <w:spacing w:before="0" w:after="0"/>
        <w:ind w:left="720" w:hanging="360"/>
        <w:jc w:val="both"/>
      </w:pPr>
      <w:r>
        <w:rPr>
          <w:rFonts w:ascii="Arial" w:hAnsi="Arial"/>
          <w:b w:val="0"/>
          <w:sz w:val="22"/>
        </w:rPr>
        <w:t>Reviewed ITPs, production processes, parts qualification, machining, welding, consumables, material grades, weld configurations, and drawings.</w:t>
      </w:r>
    </w:p>
    <w:p>
      <w:pPr>
        <w:pStyle w:val="ListBullet"/>
        <w:spacing w:before="0" w:after="0"/>
        <w:ind w:left="720" w:hanging="360"/>
        <w:jc w:val="both"/>
      </w:pPr>
      <w:r>
        <w:rPr>
          <w:rFonts w:ascii="Arial" w:hAnsi="Arial"/>
          <w:b w:val="0"/>
          <w:sz w:val="22"/>
        </w:rPr>
        <w:t>Performed material receiving and verification inspections and reviewed material test certificates.</w:t>
      </w:r>
    </w:p>
    <w:p>
      <w:pPr>
        <w:pStyle w:val="ListBullet"/>
        <w:spacing w:before="0" w:after="0"/>
        <w:ind w:left="720" w:hanging="360"/>
        <w:jc w:val="both"/>
      </w:pPr>
      <w:r>
        <w:rPr>
          <w:rFonts w:ascii="Arial" w:hAnsi="Arial"/>
          <w:b w:val="0"/>
          <w:sz w:val="22"/>
        </w:rPr>
        <w:t>Witnessed visual, dimensional, fit-up, welding, assembly, hardness, PMI, NDE, mechanical-properties, pressure, paint, and packing inspections at shop hold points.</w:t>
      </w:r>
    </w:p>
    <w:p>
      <w:pPr>
        <w:pStyle w:val="ListBullet"/>
        <w:spacing w:before="0" w:after="0"/>
        <w:ind w:left="720" w:hanging="360"/>
        <w:jc w:val="both"/>
      </w:pPr>
      <w:r>
        <w:rPr>
          <w:rFonts w:ascii="Arial" w:hAnsi="Arial"/>
          <w:b w:val="0"/>
          <w:sz w:val="22"/>
        </w:rPr>
        <w:t>Performed PT and MT for components, material verification during pressure tests, vacuum and FE tests, welding-area NDT, PMI for stainless steels, painting, and protection inspections.</w:t>
      </w:r>
    </w:p>
    <w:p>
      <w:pPr>
        <w:pStyle w:val="ListBullet"/>
        <w:spacing w:before="0" w:after="0"/>
        <w:ind w:left="720" w:hanging="360"/>
        <w:jc w:val="both"/>
      </w:pPr>
      <w:r>
        <w:rPr>
          <w:rFonts w:ascii="Arial" w:hAnsi="Arial"/>
          <w:b w:val="0"/>
          <w:sz w:val="22"/>
        </w:rPr>
        <w:t>Reviewed personnel qualifications and inspection and testing tool calibration certificates.</w:t>
      </w:r>
    </w:p>
    <w:p>
      <w:pPr>
        <w:pStyle w:val="ListBullet"/>
        <w:spacing w:before="0" w:after="0"/>
        <w:ind w:left="720" w:hanging="360"/>
        <w:jc w:val="both"/>
      </w:pPr>
      <w:r>
        <w:rPr>
          <w:rFonts w:ascii="Arial" w:hAnsi="Arial"/>
          <w:b w:val="0"/>
          <w:sz w:val="22"/>
        </w:rPr>
        <w:t>Reviewed heat-treatment controls, charts, and NDE reports for UT, RT, MT, and PT.</w:t>
      </w:r>
    </w:p>
    <w:p>
      <w:pPr>
        <w:pStyle w:val="ListBullet"/>
        <w:spacing w:before="0" w:after="0"/>
        <w:ind w:left="720" w:hanging="360"/>
        <w:jc w:val="both"/>
      </w:pPr>
      <w:r>
        <w:rPr>
          <w:rFonts w:ascii="Arial" w:hAnsi="Arial"/>
          <w:b w:val="0"/>
          <w:sz w:val="22"/>
        </w:rPr>
        <w:t>Completed final document review and issued IRC release notes.</w:t>
      </w:r>
    </w:p>
    <w:p>
      <w:pPr>
        <w:spacing w:before="0" w:after="0"/>
      </w:pPr>
    </w:p>
    <w:p>
      <w:pPr>
        <w:spacing w:before="0" w:after="0"/>
        <w:jc w:val="left"/>
      </w:pPr>
      <w:r>
        <w:rPr>
          <w:rFonts w:ascii="Arial" w:hAnsi="Arial"/>
          <w:b/>
          <w:sz w:val="22"/>
        </w:rPr>
        <w:t>JUL 2009 – JUN 2007</w:t>
      </w:r>
    </w:p>
    <w:p>
      <w:pPr>
        <w:spacing w:before="0" w:after="0"/>
        <w:jc w:val="left"/>
      </w:pPr>
      <w:r>
        <w:rPr>
          <w:rFonts w:ascii="Arial" w:hAnsi="Arial"/>
          <w:b/>
          <w:sz w:val="22"/>
        </w:rPr>
        <w:t>AVANTGARDE OF STRUCTURE CO.</w:t>
      </w:r>
    </w:p>
    <w:p>
      <w:pPr>
        <w:spacing w:before="0" w:after="0"/>
        <w:jc w:val="left"/>
      </w:pPr>
      <w:r>
        <w:rPr>
          <w:rFonts w:ascii="Arial" w:hAnsi="Arial"/>
          <w:b/>
          <w:sz w:val="22"/>
        </w:rPr>
        <w:t>QA/QC INSPECTOR</w:t>
      </w:r>
    </w:p>
    <w:p>
      <w:pPr>
        <w:pStyle w:val="ListBullet"/>
        <w:spacing w:before="0" w:after="0"/>
        <w:ind w:left="720" w:hanging="360"/>
        <w:jc w:val="both"/>
      </w:pPr>
      <w:r>
        <w:rPr>
          <w:rFonts w:ascii="Arial" w:hAnsi="Arial"/>
          <w:b w:val="0"/>
          <w:sz w:val="22"/>
        </w:rPr>
        <w:t>Worked in the Quality Control and Quality Assurance department.</w:t>
      </w:r>
    </w:p>
    <w:p>
      <w:pPr>
        <w:pStyle w:val="ListBullet"/>
        <w:spacing w:before="0" w:after="0"/>
        <w:ind w:left="720" w:hanging="360"/>
        <w:jc w:val="both"/>
      </w:pPr>
      <w:r>
        <w:rPr>
          <w:rFonts w:ascii="Arial" w:hAnsi="Arial"/>
          <w:b w:val="0"/>
          <w:sz w:val="22"/>
        </w:rPr>
        <w:t>Controlled production according to the QA/QC system and procedures to comply with customer requirements and applicable codes and standards.</w:t>
      </w:r>
    </w:p>
    <w:p>
      <w:pPr>
        <w:pStyle w:val="ListBullet"/>
        <w:spacing w:before="0" w:after="0"/>
        <w:ind w:left="720" w:hanging="360"/>
        <w:jc w:val="both"/>
      </w:pPr>
      <w:r>
        <w:rPr>
          <w:rFonts w:ascii="Arial" w:hAnsi="Arial"/>
          <w:b w:val="0"/>
          <w:sz w:val="22"/>
        </w:rPr>
        <w:t>Reviewed incoming-material certifications.</w:t>
      </w:r>
    </w:p>
    <w:p>
      <w:pPr>
        <w:pStyle w:val="ListBullet"/>
        <w:spacing w:before="0" w:after="0"/>
        <w:ind w:left="720" w:hanging="360"/>
        <w:jc w:val="both"/>
      </w:pPr>
      <w:r>
        <w:rPr>
          <w:rFonts w:ascii="Arial" w:hAnsi="Arial"/>
          <w:b w:val="0"/>
          <w:sz w:val="22"/>
        </w:rPr>
        <w:t>Performed NDT inspections on structural welds and pipes.</w:t>
      </w:r>
    </w:p>
    <w:p>
      <w:pPr>
        <w:pStyle w:val="ListBullet"/>
        <w:spacing w:before="0" w:after="0"/>
        <w:ind w:left="720" w:hanging="360"/>
        <w:jc w:val="both"/>
      </w:pPr>
      <w:r>
        <w:rPr>
          <w:rFonts w:ascii="Arial" w:hAnsi="Arial"/>
          <w:b w:val="0"/>
          <w:sz w:val="22"/>
        </w:rPr>
        <w:t>Controlled the soundness, joints, and rigidity of truss structures based on available shop drawings.</w:t>
      </w:r>
    </w:p>
    <w:p>
      <w:pPr>
        <w:pStyle w:val="ListBullet"/>
        <w:spacing w:before="0" w:after="0"/>
        <w:ind w:left="720" w:hanging="360"/>
        <w:jc w:val="both"/>
      </w:pPr>
      <w:r>
        <w:rPr>
          <w:rFonts w:ascii="Arial" w:hAnsi="Arial"/>
          <w:b w:val="0"/>
          <w:sz w:val="22"/>
        </w:rPr>
        <w:t>Reviewed WPS/PQR and monitored welding consumables according to material grade and weld configuration.</w:t>
      </w:r>
    </w:p>
    <w:p>
      <w:pPr>
        <w:pStyle w:val="ListBullet"/>
        <w:spacing w:before="0" w:after="0"/>
        <w:ind w:left="720" w:hanging="360"/>
        <w:jc w:val="both"/>
      </w:pPr>
      <w:r>
        <w:rPr>
          <w:rFonts w:ascii="Arial" w:hAnsi="Arial"/>
          <w:b w:val="0"/>
          <w:sz w:val="22"/>
        </w:rPr>
        <w:t>Created and witnessed welder performance qualification activities.</w:t>
      </w:r>
    </w:p>
    <w:p>
      <w:pPr>
        <w:spacing w:before="0" w:after="0"/>
      </w:pPr>
    </w:p>
    <w:p>
      <w:pPr>
        <w:spacing w:before="0" w:after="0"/>
        <w:jc w:val="left"/>
      </w:pPr>
      <w:r>
        <w:rPr>
          <w:rFonts w:ascii="Arial" w:hAnsi="Arial"/>
          <w:b/>
          <w:sz w:val="22"/>
        </w:rPr>
        <w:t>MAY 2007 – JAN 2005</w:t>
      </w:r>
    </w:p>
    <w:p>
      <w:pPr>
        <w:spacing w:before="0" w:after="0"/>
        <w:jc w:val="left"/>
      </w:pPr>
      <w:r>
        <w:rPr>
          <w:rFonts w:ascii="Arial" w:hAnsi="Arial"/>
          <w:b/>
          <w:sz w:val="22"/>
        </w:rPr>
        <w:t>KAVOSH INTERNET SERVICE PROVIDER</w:t>
      </w:r>
    </w:p>
    <w:p>
      <w:pPr>
        <w:spacing w:before="0" w:after="0"/>
        <w:jc w:val="left"/>
      </w:pPr>
      <w:r>
        <w:rPr>
          <w:rFonts w:ascii="Arial" w:hAnsi="Arial"/>
          <w:b/>
          <w:sz w:val="22"/>
        </w:rPr>
        <w:t>SYSTEMS ADMINISTRATOR</w:t>
      </w:r>
    </w:p>
    <w:p>
      <w:pPr>
        <w:pStyle w:val="ListBullet"/>
        <w:spacing w:before="0" w:after="0"/>
        <w:ind w:left="720" w:hanging="360"/>
        <w:jc w:val="both"/>
      </w:pPr>
      <w:r>
        <w:rPr>
          <w:rFonts w:ascii="Arial" w:hAnsi="Arial"/>
          <w:b w:val="0"/>
          <w:sz w:val="22"/>
        </w:rPr>
        <w:t>Provided network technical support administration.</w:t>
      </w:r>
    </w:p>
    <w:p>
      <w:pPr>
        <w:pStyle w:val="ListBullet"/>
        <w:spacing w:before="0" w:after="0"/>
        <w:ind w:left="720" w:hanging="360"/>
        <w:jc w:val="both"/>
      </w:pPr>
      <w:r>
        <w:rPr>
          <w:rFonts w:ascii="Arial" w:hAnsi="Arial"/>
          <w:b w:val="0"/>
          <w:sz w:val="22"/>
        </w:rPr>
        <w:t>Repaired software for all types of computer systems.</w:t>
      </w:r>
    </w:p>
    <w:p>
      <w:pPr>
        <w:pStyle w:val="ListBullet"/>
        <w:spacing w:before="0" w:after="0"/>
        <w:ind w:left="720" w:hanging="360"/>
        <w:jc w:val="both"/>
      </w:pPr>
      <w:r>
        <w:rPr>
          <w:rFonts w:ascii="Arial" w:hAnsi="Arial"/>
          <w:b w:val="0"/>
          <w:sz w:val="22"/>
        </w:rPr>
        <w:t>Installed, distributed, and monitored ADSL and dial-up networks.</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APR 2026 – JUN 2026</w:t>
      </w:r>
    </w:p>
    <w:p>
      <w:pPr>
        <w:spacing w:before="0" w:after="0"/>
        <w:jc w:val="left"/>
      </w:pPr>
      <w:r>
        <w:rPr>
          <w:rFonts w:ascii="Arial" w:hAnsi="Arial"/>
          <w:b w:val="0"/>
          <w:sz w:val="22"/>
        </w:rPr>
        <w:t>Client: EnergyNest</w:t>
      </w:r>
    </w:p>
    <w:p>
      <w:pPr>
        <w:spacing w:before="0" w:after="0"/>
        <w:jc w:val="left"/>
      </w:pPr>
      <w:r>
        <w:rPr>
          <w:rFonts w:ascii="Arial" w:hAnsi="Arial"/>
          <w:b w:val="0"/>
          <w:sz w:val="22"/>
        </w:rPr>
        <w:t>Leonhard Kurz Power-to-Heat Project</w:t>
      </w:r>
    </w:p>
    <w:p>
      <w:pPr>
        <w:spacing w:before="0" w:after="0"/>
        <w:jc w:val="left"/>
      </w:pPr>
      <w:r>
        <w:rPr>
          <w:rFonts w:ascii="Arial" w:hAnsi="Arial"/>
          <w:b w:val="0"/>
          <w:sz w:val="22"/>
        </w:rPr>
        <w:t>Vendor: TÜV Spain</w:t>
      </w:r>
    </w:p>
    <w:p>
      <w:pPr>
        <w:spacing w:before="0" w:after="0"/>
        <w:jc w:val="left"/>
      </w:pPr>
      <w:r>
        <w:rPr>
          <w:rFonts w:ascii="Arial" w:hAnsi="Arial"/>
          <w:b w:val="0"/>
          <w:sz w:val="22"/>
        </w:rPr>
        <w:t>Product: ThermalBattery energy-storage block and associated process plant</w:t>
      </w:r>
    </w:p>
    <w:p>
      <w:pPr>
        <w:spacing w:before="0" w:after="0"/>
        <w:jc w:val="left"/>
      </w:pPr>
      <w:r>
        <w:rPr>
          <w:rFonts w:ascii="Arial" w:hAnsi="Arial"/>
          <w:b w:val="0"/>
          <w:sz w:val="22"/>
        </w:rPr>
        <w:t>Position: Resident Inspector</w:t>
      </w:r>
    </w:p>
    <w:p>
      <w:pPr>
        <w:spacing w:before="0" w:after="0"/>
        <w:jc w:val="left"/>
      </w:pPr>
      <w:r>
        <w:rPr>
          <w:rFonts w:ascii="Arial" w:hAnsi="Arial"/>
          <w:b w:val="0"/>
          <w:sz w:val="22"/>
        </w:rPr>
        <w:t>Location: Leonhard Kurz heat-transfer-foil production plant, Sulzbach-Rosenberg – Germany</w:t>
      </w:r>
    </w:p>
    <w:p>
      <w:pPr>
        <w:pStyle w:val="ListBullet"/>
        <w:spacing w:before="0" w:after="0"/>
        <w:ind w:left="720" w:hanging="360"/>
        <w:jc w:val="both"/>
      </w:pPr>
      <w:r>
        <w:rPr>
          <w:rFonts w:ascii="Arial" w:hAnsi="Arial"/>
          <w:b w:val="0"/>
          <w:sz w:val="22"/>
        </w:rPr>
        <w:t>Worked on a Power-to-Heat project converting electricity into process heat for Leonhard Kurz’s heat-transfer-foil production plant.</w:t>
      </w:r>
    </w:p>
    <w:p>
      <w:pPr>
        <w:pStyle w:val="ListBullet"/>
        <w:spacing w:before="0" w:after="0"/>
        <w:ind w:left="720" w:hanging="360"/>
        <w:jc w:val="both"/>
      </w:pPr>
      <w:r>
        <w:rPr>
          <w:rFonts w:ascii="Arial" w:hAnsi="Arial"/>
          <w:b w:val="0"/>
          <w:sz w:val="22"/>
        </w:rPr>
        <w:t>Coordinated mechanical, steel-structure, electrical, and I&amp;C contractors to maintain the construction schedule, manage interfaces, and prevent work conflicts.</w:t>
      </w:r>
    </w:p>
    <w:p>
      <w:pPr>
        <w:pStyle w:val="ListBullet"/>
        <w:spacing w:before="0" w:after="0"/>
        <w:ind w:left="720" w:hanging="360"/>
        <w:jc w:val="both"/>
      </w:pPr>
      <w:r>
        <w:rPr>
          <w:rFonts w:ascii="Arial" w:hAnsi="Arial"/>
          <w:b w:val="0"/>
          <w:sz w:val="22"/>
        </w:rPr>
        <w:t>Controlled material deliveries and storage in coordination with contractors and the client.</w:t>
      </w:r>
    </w:p>
    <w:p>
      <w:pPr>
        <w:pStyle w:val="ListBullet"/>
        <w:spacing w:before="0" w:after="0"/>
        <w:ind w:left="720" w:hanging="360"/>
        <w:jc w:val="both"/>
      </w:pPr>
      <w:r>
        <w:rPr>
          <w:rFonts w:ascii="Arial" w:hAnsi="Arial"/>
          <w:b w:val="0"/>
          <w:sz w:val="22"/>
        </w:rPr>
        <w:t>Monitored the site workforce and verified daily timesheets and attendance.</w:t>
      </w:r>
    </w:p>
    <w:p>
      <w:pPr>
        <w:pStyle w:val="ListBullet"/>
        <w:spacing w:before="0" w:after="0"/>
        <w:ind w:left="720" w:hanging="360"/>
        <w:jc w:val="both"/>
      </w:pPr>
      <w:r>
        <w:rPr>
          <w:rFonts w:ascii="Arial" w:hAnsi="Arial"/>
          <w:b w:val="0"/>
          <w:sz w:val="22"/>
        </w:rPr>
        <w:t>Supervised installation quality for process-plant skids, piping and NDT, insulation, access platforms, the process-plant shed, cable trays, cabling, and testing.</w:t>
      </w:r>
    </w:p>
    <w:p>
      <w:pPr>
        <w:pStyle w:val="ListBullet"/>
        <w:spacing w:before="0" w:after="0"/>
        <w:ind w:left="720" w:hanging="360"/>
        <w:jc w:val="both"/>
      </w:pPr>
      <w:r>
        <w:rPr>
          <w:rFonts w:ascii="Arial" w:hAnsi="Arial"/>
          <w:b w:val="0"/>
          <w:sz w:val="22"/>
        </w:rPr>
        <w:t>Reviewed and signed completion certificates after confirming compliance with specifications.</w:t>
      </w:r>
    </w:p>
    <w:p>
      <w:pPr>
        <w:pStyle w:val="ListBullet"/>
        <w:spacing w:before="0" w:after="0"/>
        <w:ind w:left="720" w:hanging="360"/>
        <w:jc w:val="both"/>
      </w:pPr>
      <w:r>
        <w:rPr>
          <w:rFonts w:ascii="Arial" w:hAnsi="Arial"/>
          <w:b w:val="0"/>
          <w:sz w:val="22"/>
        </w:rPr>
        <w:t>Enforced project HSE requirements, including stop-work authority for unsafe conditions or deviations, and ensured daily site cleanliness and organization.</w:t>
      </w:r>
    </w:p>
    <w:p>
      <w:pPr>
        <w:pStyle w:val="ListBullet"/>
        <w:spacing w:before="0" w:after="0"/>
        <w:ind w:left="720" w:hanging="360"/>
        <w:jc w:val="both"/>
      </w:pPr>
      <w:r>
        <w:rPr>
          <w:rFonts w:ascii="Arial" w:hAnsi="Arial"/>
          <w:b w:val="0"/>
          <w:sz w:val="22"/>
        </w:rPr>
        <w:t>Escalated technical clarifications to the responsible engineering disciplines and prepared detailed daily and weekly progress reports with photographic documentation.</w:t>
      </w:r>
    </w:p>
    <w:p>
      <w:pPr>
        <w:spacing w:before="0" w:after="0"/>
      </w:pPr>
    </w:p>
    <w:p>
      <w:pPr>
        <w:spacing w:before="0" w:after="0"/>
        <w:jc w:val="left"/>
      </w:pPr>
      <w:r>
        <w:rPr>
          <w:rFonts w:ascii="Arial" w:hAnsi="Arial"/>
          <w:b/>
          <w:sz w:val="22"/>
        </w:rPr>
        <w:t>DEC 2011 – DEC 2014</w:t>
      </w:r>
    </w:p>
    <w:p>
      <w:pPr>
        <w:spacing w:before="0" w:after="0"/>
        <w:jc w:val="left"/>
      </w:pPr>
      <w:r>
        <w:rPr>
          <w:rFonts w:ascii="Arial" w:hAnsi="Arial"/>
          <w:b w:val="0"/>
          <w:sz w:val="22"/>
        </w:rPr>
        <w:t>Client: South Pars Gas Field Development Phase 14</w:t>
      </w:r>
    </w:p>
    <w:p>
      <w:pPr>
        <w:spacing w:before="0" w:after="0"/>
        <w:jc w:val="left"/>
      </w:pPr>
      <w:r>
        <w:rPr>
          <w:rFonts w:ascii="Arial" w:hAnsi="Arial"/>
          <w:b w:val="0"/>
          <w:sz w:val="22"/>
        </w:rPr>
        <w:t>South Pars Gas Field Development Phase 14: Fabrication &amp; erection of four offshore platforms (jackets, topsides, and ancillaries)</w:t>
      </w:r>
    </w:p>
    <w:p>
      <w:pPr>
        <w:spacing w:before="0" w:after="0"/>
        <w:jc w:val="left"/>
      </w:pPr>
      <w:r>
        <w:rPr>
          <w:rFonts w:ascii="Arial" w:hAnsi="Arial"/>
          <w:b w:val="0"/>
          <w:sz w:val="22"/>
        </w:rPr>
        <w:t>Product: Offshore platforms, jackets, topsides, ancillaries, piping, pressure vessels, valves, and electrical and mechanical equipment</w:t>
      </w:r>
    </w:p>
    <w:p>
      <w:pPr>
        <w:spacing w:before="0" w:after="0"/>
        <w:jc w:val="left"/>
      </w:pPr>
      <w:r>
        <w:rPr>
          <w:rFonts w:ascii="Arial" w:hAnsi="Arial"/>
          <w:b w:val="0"/>
          <w:sz w:val="22"/>
        </w:rPr>
        <w:t>Position: Technical Inspector</w:t>
      </w:r>
    </w:p>
    <w:p>
      <w:pPr>
        <w:spacing w:before="0" w:after="0"/>
        <w:jc w:val="left"/>
      </w:pPr>
      <w:r>
        <w:rPr>
          <w:rFonts w:ascii="Arial" w:hAnsi="Arial"/>
          <w:b w:val="0"/>
          <w:sz w:val="22"/>
        </w:rPr>
        <w:t>Location: Bandar Abbas, ISOICO – Iran; Persian Gulf</w:t>
      </w:r>
    </w:p>
    <w:p>
      <w:pPr>
        <w:pStyle w:val="ListBullet"/>
        <w:spacing w:before="0" w:after="0"/>
        <w:ind w:left="720" w:hanging="360"/>
        <w:jc w:val="both"/>
      </w:pPr>
      <w:r>
        <w:rPr>
          <w:rFonts w:ascii="Arial" w:hAnsi="Arial"/>
          <w:b w:val="0"/>
          <w:sz w:val="22"/>
        </w:rPr>
        <w:t>Performed site inspection of materials, welder qualification tests, fit-up, dimensions, and welding using visual, MT, PT, UT, and RT methods.</w:t>
      </w:r>
    </w:p>
    <w:p>
      <w:pPr>
        <w:pStyle w:val="ListBullet"/>
        <w:spacing w:before="0" w:after="0"/>
        <w:ind w:left="720" w:hanging="360"/>
        <w:jc w:val="both"/>
      </w:pPr>
      <w:r>
        <w:rPr>
          <w:rFonts w:ascii="Arial" w:hAnsi="Arial"/>
          <w:b w:val="0"/>
          <w:sz w:val="22"/>
        </w:rPr>
        <w:t>Reviewed project specifications, procedures, material certificates, test reports, drawings, and other technical documents.</w:t>
      </w:r>
    </w:p>
    <w:p>
      <w:pPr>
        <w:pStyle w:val="ListBullet"/>
        <w:spacing w:before="0" w:after="0"/>
        <w:ind w:left="720" w:hanging="360"/>
        <w:jc w:val="both"/>
      </w:pPr>
      <w:r>
        <w:rPr>
          <w:rFonts w:ascii="Arial" w:hAnsi="Arial"/>
          <w:b w:val="0"/>
          <w:sz w:val="22"/>
        </w:rPr>
        <w:t>Reviewed ITPs, witness and hold points, welding procedures documentation, WPS, PQR, WQR, material origin certificates, raw material certifications, re-test reports, equipment and tool certificates, chemical analyses, mechanical-property tests, vendor qualifications, and quality-system documents.</w:t>
      </w:r>
    </w:p>
    <w:p>
      <w:pPr>
        <w:pStyle w:val="ListBullet"/>
        <w:spacing w:before="0" w:after="0"/>
        <w:ind w:left="720" w:hanging="360"/>
        <w:jc w:val="both"/>
      </w:pPr>
      <w:r>
        <w:rPr>
          <w:rFonts w:ascii="Arial" w:hAnsi="Arial"/>
          <w:b w:val="0"/>
          <w:sz w:val="22"/>
        </w:rPr>
        <w:t>Checked the qualifications of welders, NDE operators, and testers.</w:t>
      </w:r>
    </w:p>
    <w:p>
      <w:pPr>
        <w:pStyle w:val="ListBullet"/>
        <w:spacing w:before="0" w:after="0"/>
        <w:ind w:left="720" w:hanging="360"/>
        <w:jc w:val="both"/>
      </w:pPr>
      <w:r>
        <w:rPr>
          <w:rFonts w:ascii="Arial" w:hAnsi="Arial"/>
          <w:b w:val="0"/>
          <w:sz w:val="22"/>
        </w:rPr>
        <w:t>Checked material cutting, dimensions, and rolling.</w:t>
      </w:r>
    </w:p>
    <w:p>
      <w:pPr>
        <w:pStyle w:val="ListBullet"/>
        <w:spacing w:before="0" w:after="0"/>
        <w:ind w:left="720" w:hanging="360"/>
        <w:jc w:val="both"/>
      </w:pPr>
      <w:r>
        <w:rPr>
          <w:rFonts w:ascii="Arial" w:hAnsi="Arial"/>
          <w:b w:val="0"/>
          <w:sz w:val="22"/>
        </w:rPr>
        <w:t>Performed fit-up inspections covering diameter, wall thickness, length, bevel angle, and root face.</w:t>
      </w:r>
    </w:p>
    <w:p>
      <w:pPr>
        <w:pStyle w:val="ListBullet"/>
        <w:spacing w:before="0" w:after="0"/>
        <w:ind w:left="720" w:hanging="360"/>
        <w:jc w:val="both"/>
      </w:pPr>
      <w:r>
        <w:rPr>
          <w:rFonts w:ascii="Arial" w:hAnsi="Arial"/>
          <w:b w:val="0"/>
          <w:sz w:val="22"/>
        </w:rPr>
        <w:t>Witnessed and monitored preheat treatment, welding, and post-heat treatment.</w:t>
      </w:r>
    </w:p>
    <w:p>
      <w:pPr>
        <w:pStyle w:val="ListBullet"/>
        <w:spacing w:before="0" w:after="0"/>
        <w:ind w:left="720" w:hanging="360"/>
        <w:jc w:val="both"/>
      </w:pPr>
      <w:r>
        <w:rPr>
          <w:rFonts w:ascii="Arial" w:hAnsi="Arial"/>
          <w:b w:val="0"/>
          <w:sz w:val="22"/>
        </w:rPr>
        <w:t>Performed final visual and dimensional inspections.</w:t>
      </w:r>
    </w:p>
    <w:p>
      <w:pPr>
        <w:pStyle w:val="ListBullet"/>
        <w:spacing w:before="0" w:after="0"/>
        <w:ind w:left="720" w:hanging="360"/>
        <w:jc w:val="both"/>
      </w:pPr>
      <w:r>
        <w:rPr>
          <w:rFonts w:ascii="Arial" w:hAnsi="Arial"/>
          <w:b w:val="0"/>
          <w:sz w:val="22"/>
        </w:rPr>
        <w:t>Witnessed chemical analysis, tensile tests, flattening tests, and welding and heat-treatment activities.</w:t>
      </w:r>
    </w:p>
    <w:p>
      <w:pPr>
        <w:pStyle w:val="ListBullet"/>
        <w:spacing w:before="0" w:after="0"/>
        <w:ind w:left="720" w:hanging="360"/>
        <w:jc w:val="both"/>
      </w:pPr>
      <w:r>
        <w:rPr>
          <w:rFonts w:ascii="Arial" w:hAnsi="Arial"/>
          <w:b w:val="0"/>
          <w:sz w:val="22"/>
        </w:rPr>
        <w:t>Witnessed MT, PT, UT, RT, and hydrostatic tests.</w:t>
      </w:r>
    </w:p>
    <w:p>
      <w:pPr>
        <w:pStyle w:val="ListBullet"/>
        <w:spacing w:before="0" w:after="0"/>
        <w:ind w:left="720" w:hanging="360"/>
        <w:jc w:val="both"/>
      </w:pPr>
      <w:r>
        <w:rPr>
          <w:rFonts w:ascii="Arial" w:hAnsi="Arial"/>
          <w:b w:val="0"/>
          <w:sz w:val="22"/>
        </w:rPr>
        <w:t>Performed surface-roughness inspection and witnessed painting and marking inspections.</w:t>
      </w:r>
    </w:p>
    <w:p>
      <w:pPr>
        <w:pStyle w:val="ListBullet"/>
        <w:spacing w:before="0" w:after="0"/>
        <w:ind w:left="720" w:hanging="360"/>
        <w:jc w:val="both"/>
      </w:pPr>
      <w:r>
        <w:rPr>
          <w:rFonts w:ascii="Arial" w:hAnsi="Arial"/>
          <w:b w:val="0"/>
          <w:sz w:val="22"/>
        </w:rPr>
        <w:t>Witnessed shot blasting and surface-roughness inspections.</w:t>
      </w:r>
    </w:p>
    <w:p>
      <w:pPr>
        <w:pStyle w:val="ListBullet"/>
        <w:spacing w:before="0" w:after="0"/>
        <w:ind w:left="720" w:hanging="360"/>
        <w:jc w:val="both"/>
      </w:pPr>
      <w:r>
        <w:rPr>
          <w:rFonts w:ascii="Arial" w:hAnsi="Arial"/>
          <w:b w:val="0"/>
          <w:sz w:val="22"/>
        </w:rPr>
        <w:t>Checked temperatures for preheating, adhesive extrusion, and PE extrusion, and witnessed holiday testing.</w:t>
      </w:r>
    </w:p>
    <w:p>
      <w:pPr>
        <w:pStyle w:val="ListBullet"/>
        <w:spacing w:before="0" w:after="0"/>
        <w:ind w:left="720" w:hanging="360"/>
        <w:jc w:val="both"/>
      </w:pPr>
      <w:r>
        <w:rPr>
          <w:rFonts w:ascii="Arial" w:hAnsi="Arial"/>
          <w:b w:val="0"/>
          <w:sz w:val="22"/>
        </w:rPr>
        <w:t>Checked FBE and 3LPE thickness.</w:t>
      </w:r>
    </w:p>
    <w:p>
      <w:pPr>
        <w:pStyle w:val="ListBullet"/>
        <w:spacing w:before="0" w:after="0"/>
        <w:ind w:left="720" w:hanging="360"/>
        <w:jc w:val="both"/>
      </w:pPr>
      <w:r>
        <w:rPr>
          <w:rFonts w:ascii="Arial" w:hAnsi="Arial"/>
          <w:b w:val="0"/>
          <w:sz w:val="22"/>
        </w:rPr>
        <w:t>Witnessed laboratory cathodic-disbondment, tensile, impact-resistance, and indentation tests.</w:t>
      </w:r>
    </w:p>
    <w:p>
      <w:pPr>
        <w:pStyle w:val="ListBullet"/>
        <w:spacing w:before="0" w:after="0"/>
        <w:ind w:left="720" w:hanging="360"/>
        <w:jc w:val="both"/>
      </w:pPr>
      <w:r>
        <w:rPr>
          <w:rFonts w:ascii="Arial" w:hAnsi="Arial"/>
          <w:b w:val="0"/>
          <w:sz w:val="22"/>
        </w:rPr>
        <w:t>Witnessed chemical analysis, mechanical-property, HIC/SSC, microstructure, hardness, and impact tests.</w:t>
      </w:r>
    </w:p>
    <w:p>
      <w:pPr>
        <w:pStyle w:val="ListBullet"/>
        <w:spacing w:before="0" w:after="0"/>
        <w:ind w:left="720" w:hanging="360"/>
        <w:jc w:val="both"/>
      </w:pPr>
      <w:r>
        <w:rPr>
          <w:rFonts w:ascii="Arial" w:hAnsi="Arial"/>
          <w:b w:val="0"/>
          <w:sz w:val="22"/>
        </w:rPr>
        <w:t>Witnessed pressure, hydrostatic, pneumatic, and leak tests of pressure vessels, valves, and piping systems.</w:t>
      </w:r>
    </w:p>
    <w:p>
      <w:pPr>
        <w:pStyle w:val="ListBullet"/>
        <w:spacing w:before="0" w:after="0"/>
        <w:ind w:left="720" w:hanging="360"/>
        <w:jc w:val="both"/>
      </w:pPr>
      <w:r>
        <w:rPr>
          <w:rFonts w:ascii="Arial" w:hAnsi="Arial"/>
          <w:b w:val="0"/>
          <w:sz w:val="22"/>
        </w:rPr>
        <w:t>Inspected installation and commissioning of machinery and electrical equipment, including main engines, diesel generating sets, steering gear, auxiliary boilers, fans, cranes, air compressors, pumps, heat exchangers, valves, and electrical equipment.</w:t>
      </w:r>
    </w:p>
    <w:p>
      <w:pPr>
        <w:pStyle w:val="ListBullet"/>
        <w:spacing w:before="0" w:after="0"/>
        <w:ind w:left="720" w:hanging="360"/>
        <w:jc w:val="both"/>
      </w:pPr>
      <w:r>
        <w:rPr>
          <w:rFonts w:ascii="Arial" w:hAnsi="Arial"/>
          <w:b w:val="0"/>
          <w:sz w:val="22"/>
        </w:rPr>
        <w:t>Inspected pressure vessels during FAT and onboard activities, piping fabrication, piping installation, hydraulic tests, and tightness tests.</w:t>
      </w:r>
    </w:p>
    <w:p>
      <w:pPr>
        <w:pStyle w:val="ListBullet"/>
        <w:spacing w:before="0" w:after="0"/>
        <w:ind w:left="720" w:hanging="360"/>
        <w:jc w:val="both"/>
      </w:pPr>
      <w:r>
        <w:rPr>
          <w:rFonts w:ascii="Arial" w:hAnsi="Arial"/>
          <w:b w:val="0"/>
          <w:sz w:val="22"/>
        </w:rPr>
        <w:t>Inspected insulation for hot-water, condensate, hot-tracing, and refrigerating-device compression piping.</w:t>
      </w:r>
    </w:p>
    <w:p>
      <w:pPr>
        <w:pStyle w:val="ListBullet"/>
        <w:spacing w:before="0" w:after="0"/>
        <w:ind w:left="720" w:hanging="360"/>
        <w:jc w:val="both"/>
      </w:pPr>
      <w:r>
        <w:rPr>
          <w:rFonts w:ascii="Arial" w:hAnsi="Arial"/>
          <w:b w:val="0"/>
          <w:sz w:val="22"/>
        </w:rPr>
        <w:t>Inspected offshore installation of jackets, a wellhead module, barge bumper, and boat landing onboard the Oceanic 5000 Heavy Lift Vessel, including lifting, upending, lowering, and docking on an appraisal well.</w:t>
      </w:r>
    </w:p>
    <w:p>
      <w:pPr>
        <w:pStyle w:val="ListBullet"/>
        <w:spacing w:before="0" w:after="0"/>
        <w:ind w:left="720" w:hanging="360"/>
        <w:jc w:val="both"/>
      </w:pPr>
      <w:r>
        <w:rPr>
          <w:rFonts w:ascii="Arial" w:hAnsi="Arial"/>
          <w:b w:val="0"/>
          <w:sz w:val="22"/>
        </w:rPr>
        <w:t>Covered four-braced steel legs with a net weight of 1,840 tons in 74 m water depth.</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Persian : mother tongue</w:t>
      </w:r>
    </w:p>
    <w:p>
      <w:pPr>
        <w:pStyle w:val="ListBullet"/>
        <w:spacing w:before="0" w:after="0"/>
        <w:ind w:left="720" w:hanging="360"/>
        <w:jc w:val="both"/>
      </w:pPr>
      <w:r>
        <w:rPr>
          <w:rFonts w:ascii="Arial" w:hAnsi="Arial"/>
          <w:b w:val="0"/>
          <w:sz w:val="22"/>
        </w:rPr>
        <w:t>English : good</w:t>
      </w:r>
    </w:p>
    <w:p>
      <w:pPr>
        <w:pStyle w:val="ListBullet"/>
        <w:spacing w:before="0" w:after="0"/>
        <w:ind w:left="720" w:hanging="360"/>
        <w:jc w:val="both"/>
      </w:pPr>
      <w:r>
        <w:rPr>
          <w:rFonts w:ascii="Arial" w:hAnsi="Arial"/>
          <w:b w:val="0"/>
          <w:sz w:val="22"/>
        </w:rPr>
        <w:t>German : good</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On-Shore Site Inspection</w:t>
      </w:r>
    </w:p>
    <w:p>
      <w:pPr>
        <w:pStyle w:val="ListBullet"/>
        <w:spacing w:before="0" w:after="0"/>
        <w:ind w:left="720" w:hanging="360"/>
        <w:jc w:val="both"/>
      </w:pPr>
      <w:r>
        <w:rPr>
          <w:rFonts w:ascii="Arial" w:hAnsi="Arial"/>
          <w:b w:val="0"/>
          <w:sz w:val="22"/>
        </w:rPr>
        <w:t>Off-Shore Site Inspection</w:t>
      </w:r>
    </w:p>
    <w:p>
      <w:pPr>
        <w:pStyle w:val="ListBullet"/>
        <w:spacing w:before="0" w:after="0"/>
        <w:ind w:left="720" w:hanging="360"/>
        <w:jc w:val="both"/>
      </w:pPr>
      <w:r>
        <w:rPr>
          <w:rFonts w:ascii="Arial" w:hAnsi="Arial"/>
          <w:b w:val="0"/>
          <w:sz w:val="22"/>
        </w:rPr>
        <w:t>QA/QC</w:t>
      </w:r>
    </w:p>
    <w:p>
      <w:pPr>
        <w:pStyle w:val="ListBullet"/>
        <w:spacing w:before="0" w:after="0"/>
        <w:ind w:left="720" w:hanging="360"/>
        <w:jc w:val="both"/>
      </w:pPr>
      <w:r>
        <w:rPr>
          <w:rFonts w:ascii="Arial" w:hAnsi="Arial"/>
          <w:b w:val="0"/>
          <w:sz w:val="22"/>
        </w:rPr>
        <w:t>Welding and Fit-up Inspection</w:t>
      </w:r>
    </w:p>
    <w:p>
      <w:pPr>
        <w:pStyle w:val="ListBullet"/>
        <w:spacing w:before="0" w:after="0"/>
        <w:ind w:left="720" w:hanging="360"/>
        <w:jc w:val="both"/>
      </w:pPr>
      <w:r>
        <w:rPr>
          <w:rFonts w:ascii="Arial" w:hAnsi="Arial"/>
          <w:b w:val="0"/>
          <w:sz w:val="22"/>
        </w:rPr>
        <w:t>NDT</w:t>
      </w:r>
    </w:p>
    <w:p>
      <w:pPr>
        <w:pStyle w:val="ListBullet"/>
        <w:spacing w:before="0" w:after="0"/>
        <w:ind w:left="720" w:hanging="360"/>
        <w:jc w:val="both"/>
      </w:pPr>
      <w:r>
        <w:rPr>
          <w:rFonts w:ascii="Arial" w:hAnsi="Arial"/>
          <w:b w:val="0"/>
          <w:sz w:val="22"/>
        </w:rPr>
        <w:t>Dimensional Inspection</w:t>
      </w:r>
    </w:p>
    <w:p>
      <w:pPr>
        <w:pStyle w:val="ListBullet"/>
        <w:spacing w:before="0" w:after="0"/>
        <w:ind w:left="720" w:hanging="360"/>
        <w:jc w:val="both"/>
      </w:pPr>
      <w:r>
        <w:rPr>
          <w:rFonts w:ascii="Arial" w:hAnsi="Arial"/>
          <w:b w:val="0"/>
          <w:sz w:val="22"/>
        </w:rPr>
        <w:t>Painting and Coating Inspection</w:t>
      </w:r>
    </w:p>
    <w:p>
      <w:pPr>
        <w:pStyle w:val="ListBullet"/>
        <w:spacing w:before="0" w:after="0"/>
        <w:ind w:left="720" w:hanging="360"/>
        <w:jc w:val="both"/>
      </w:pPr>
      <w:r>
        <w:rPr>
          <w:rFonts w:ascii="Arial" w:hAnsi="Arial"/>
          <w:b w:val="0"/>
          <w:sz w:val="22"/>
        </w:rPr>
        <w:t>Material Management and Tracing</w:t>
      </w:r>
    </w:p>
    <w:p>
      <w:pPr>
        <w:pStyle w:val="ListBullet"/>
        <w:spacing w:before="0" w:after="0"/>
        <w:ind w:left="720" w:hanging="360"/>
        <w:jc w:val="both"/>
      </w:pPr>
      <w:r>
        <w:rPr>
          <w:rFonts w:ascii="Arial" w:hAnsi="Arial"/>
          <w:b w:val="0"/>
          <w:sz w:val="22"/>
        </w:rPr>
        <w:t>As-Built Preparation</w:t>
      </w:r>
    </w:p>
    <w:p>
      <w:pPr>
        <w:pStyle w:val="ListBullet"/>
        <w:spacing w:before="0" w:after="0"/>
        <w:ind w:left="720" w:hanging="360"/>
        <w:jc w:val="both"/>
      </w:pPr>
      <w:r>
        <w:rPr>
          <w:rFonts w:ascii="Arial" w:hAnsi="Arial"/>
          <w:b w:val="0"/>
          <w:sz w:val="22"/>
        </w:rPr>
        <w:t>Plot Plan and Isometric Sketch Drafting</w:t>
      </w:r>
    </w:p>
    <w:p>
      <w:pPr>
        <w:pStyle w:val="ListBullet"/>
        <w:spacing w:before="0" w:after="0"/>
        <w:ind w:left="720" w:hanging="360"/>
        <w:jc w:val="both"/>
      </w:pPr>
      <w:r>
        <w:rPr>
          <w:rFonts w:ascii="Arial" w:hAnsi="Arial"/>
          <w:b w:val="0"/>
          <w:sz w:val="22"/>
        </w:rPr>
        <w:t>Pre-Commissioning</w:t>
      </w:r>
    </w:p>
    <w:p>
      <w:pPr>
        <w:pStyle w:val="ListBullet"/>
        <w:spacing w:before="0" w:after="0"/>
        <w:ind w:left="720" w:hanging="360"/>
        <w:jc w:val="both"/>
      </w:pPr>
      <w:r>
        <w:rPr>
          <w:rFonts w:ascii="Arial" w:hAnsi="Arial"/>
          <w:b w:val="0"/>
          <w:sz w:val="22"/>
        </w:rPr>
        <w:t>Mechanical Completion</w:t>
      </w:r>
    </w:p>
    <w:p>
      <w:pPr>
        <w:pStyle w:val="ListBullet"/>
        <w:spacing w:before="0" w:after="0"/>
        <w:ind w:left="720" w:hanging="360"/>
        <w:jc w:val="both"/>
      </w:pPr>
      <w:r>
        <w:rPr>
          <w:rFonts w:ascii="Arial" w:hAnsi="Arial"/>
          <w:b w:val="0"/>
          <w:sz w:val="22"/>
        </w:rPr>
        <w:t>Database Management</w:t>
      </w:r>
    </w:p>
    <w:p>
      <w:pPr>
        <w:pStyle w:val="ListBullet"/>
        <w:spacing w:before="0" w:after="0"/>
        <w:ind w:left="720" w:hanging="360"/>
        <w:jc w:val="both"/>
      </w:pPr>
      <w:r>
        <w:rPr>
          <w:rFonts w:ascii="Arial" w:hAnsi="Arial"/>
          <w:b w:val="0"/>
          <w:sz w:val="22"/>
        </w:rPr>
        <w:t>HSE Compliance</w:t>
      </w:r>
    </w:p>
    <w:p>
      <w:pPr>
        <w:pStyle w:val="ListBullet"/>
        <w:spacing w:before="0" w:after="0"/>
        <w:ind w:left="720" w:hanging="360"/>
        <w:jc w:val="both"/>
      </w:pPr>
      <w:r>
        <w:rPr>
          <w:rFonts w:ascii="Arial" w:hAnsi="Arial"/>
          <w:b w:val="0"/>
          <w:sz w:val="22"/>
        </w:rPr>
        <w:t>Team Coordination</w:t>
      </w:r>
    </w:p>
    <w:p>
      <w:pPr>
        <w:pStyle w:val="ListBullet"/>
        <w:spacing w:before="0" w:after="0"/>
        <w:ind w:left="720" w:hanging="360"/>
        <w:jc w:val="both"/>
      </w:pPr>
      <w:r>
        <w:rPr>
          <w:rFonts w:ascii="Arial" w:hAnsi="Arial"/>
          <w:b w:val="0"/>
          <w:sz w:val="22"/>
        </w:rPr>
        <w:t>MS Office</w:t>
      </w:r>
    </w:p>
    <w:p>
      <w:pPr>
        <w:pStyle w:val="ListBullet"/>
        <w:spacing w:before="0" w:after="0"/>
        <w:ind w:left="720" w:hanging="360"/>
        <w:jc w:val="both"/>
      </w:pPr>
      <w:r>
        <w:rPr>
          <w:rFonts w:ascii="Arial" w:hAnsi="Arial"/>
          <w:b w:val="0"/>
          <w:sz w:val="22"/>
        </w:rPr>
        <w:t>Mail Server Administration and Website Management</w:t>
      </w:r>
    </w:p>
    <w:p>
      <w:pPr>
        <w:pStyle w:val="ListBullet"/>
        <w:spacing w:before="0" w:after="0"/>
        <w:ind w:left="720" w:hanging="360"/>
        <w:jc w:val="both"/>
      </w:pPr>
      <w:r>
        <w:rPr>
          <w:rFonts w:ascii="Arial" w:hAnsi="Arial"/>
          <w:b w:val="0"/>
          <w:sz w:val="22"/>
        </w:rPr>
        <w:t>HTML</w:t>
      </w:r>
    </w:p>
    <w:p>
      <w:pPr>
        <w:pStyle w:val="ListBullet"/>
        <w:spacing w:before="0" w:after="0"/>
        <w:ind w:left="720" w:hanging="360"/>
        <w:jc w:val="both"/>
      </w:pPr>
      <w:r>
        <w:rPr>
          <w:rFonts w:ascii="Arial" w:hAnsi="Arial"/>
          <w:b w:val="0"/>
          <w:sz w:val="22"/>
        </w:rPr>
        <w:t>Computer Systems Software Repair</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Separators</w:t>
      </w:r>
    </w:p>
    <w:p>
      <w:pPr>
        <w:pStyle w:val="ListBullet"/>
        <w:spacing w:before="0" w:after="0"/>
        <w:ind w:left="720" w:hanging="360"/>
        <w:jc w:val="both"/>
      </w:pPr>
      <w:r>
        <w:rPr>
          <w:rFonts w:ascii="Arial" w:hAnsi="Arial"/>
          <w:b w:val="0"/>
          <w:sz w:val="22"/>
        </w:rPr>
        <w:t>Decanter Centrifuges</w:t>
      </w:r>
    </w:p>
    <w:p>
      <w:pPr>
        <w:pStyle w:val="ListBullet"/>
        <w:spacing w:before="0" w:after="0"/>
        <w:ind w:left="720" w:hanging="360"/>
        <w:jc w:val="both"/>
      </w:pPr>
      <w:r>
        <w:rPr>
          <w:rFonts w:ascii="Arial" w:hAnsi="Arial"/>
          <w:b w:val="0"/>
          <w:sz w:val="22"/>
        </w:rPr>
        <w:t>Reactors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Evaporators</w:t>
      </w:r>
    </w:p>
    <w:p>
      <w:pPr>
        <w:pStyle w:val="ListBullet"/>
        <w:spacing w:before="0" w:after="0"/>
        <w:ind w:left="720" w:hanging="360"/>
        <w:jc w:val="both"/>
      </w:pPr>
      <w:r>
        <w:rPr>
          <w:rFonts w:ascii="Arial" w:hAnsi="Arial"/>
          <w:b w:val="0"/>
          <w:sz w:val="22"/>
        </w:rPr>
        <w:t>Piping Systems</w:t>
      </w:r>
    </w:p>
    <w:p>
      <w:pPr>
        <w:pStyle w:val="ListBullet"/>
        <w:spacing w:before="0" w:after="0"/>
        <w:ind w:left="720" w:hanging="360"/>
        <w:jc w:val="both"/>
      </w:pPr>
      <w:r>
        <w:rPr>
          <w:rFonts w:ascii="Arial" w:hAnsi="Arial"/>
          <w:b w:val="0"/>
          <w:sz w:val="22"/>
        </w:rPr>
        <w:t>Heaters</w:t>
      </w:r>
    </w:p>
    <w:p>
      <w:pPr>
        <w:pStyle w:val="ListBullet"/>
        <w:spacing w:before="0" w:after="0"/>
        <w:ind w:left="720" w:hanging="360"/>
        <w:jc w:val="both"/>
      </w:pPr>
      <w:r>
        <w:rPr>
          <w:rFonts w:ascii="Arial" w:hAnsi="Arial"/>
          <w:b w:val="0"/>
          <w:sz w:val="22"/>
        </w:rPr>
        <w:t>Hogging and Holding Units</w:t>
      </w:r>
    </w:p>
    <w:p>
      <w:pPr>
        <w:pStyle w:val="ListBullet"/>
        <w:spacing w:before="0" w:after="0"/>
        <w:ind w:left="720" w:hanging="360"/>
        <w:jc w:val="both"/>
      </w:pPr>
      <w:r>
        <w:rPr>
          <w:rFonts w:ascii="Arial" w:hAnsi="Arial"/>
          <w:b w:val="0"/>
          <w:sz w:val="22"/>
        </w:rPr>
        <w:t>Compressors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Turbines</w:t>
      </w:r>
    </w:p>
    <w:p>
      <w:pPr>
        <w:pStyle w:val="ListBullet"/>
        <w:spacing w:before="0" w:after="0"/>
        <w:ind w:left="720" w:hanging="360"/>
        <w:jc w:val="both"/>
      </w:pPr>
      <w:r>
        <w:rPr>
          <w:rFonts w:ascii="Arial" w:hAnsi="Arial"/>
          <w:b w:val="0"/>
          <w:sz w:val="22"/>
        </w:rPr>
        <w:t>Agitators</w:t>
      </w:r>
    </w:p>
    <w:p>
      <w:pPr>
        <w:pStyle w:val="ListBullet"/>
        <w:spacing w:before="0" w:after="0"/>
        <w:ind w:left="720" w:hanging="360"/>
        <w:jc w:val="both"/>
      </w:pPr>
      <w:r>
        <w:rPr>
          <w:rFonts w:ascii="Arial" w:hAnsi="Arial"/>
          <w:b w:val="0"/>
          <w:sz w:val="22"/>
        </w:rPr>
        <w:t>Blowers</w:t>
      </w:r>
    </w:p>
    <w:p>
      <w:pPr>
        <w:pStyle w:val="ListBullet"/>
        <w:spacing w:before="0" w:after="0"/>
        <w:ind w:left="720" w:hanging="360"/>
        <w:jc w:val="both"/>
      </w:pPr>
      <w:r>
        <w:rPr>
          <w:rFonts w:ascii="Arial" w:hAnsi="Arial"/>
          <w:b w:val="0"/>
          <w:sz w:val="22"/>
        </w:rPr>
        <w:t>Fans</w:t>
      </w:r>
    </w:p>
    <w:p>
      <w:pPr>
        <w:pStyle w:val="ListBullet"/>
        <w:spacing w:before="0" w:after="0"/>
        <w:ind w:left="720" w:hanging="360"/>
        <w:jc w:val="both"/>
      </w:pPr>
      <w:r>
        <w:rPr>
          <w:rFonts w:ascii="Arial" w:hAnsi="Arial"/>
          <w:b w:val="0"/>
          <w:sz w:val="22"/>
        </w:rPr>
        <w:t>Gearboxes</w:t>
      </w:r>
    </w:p>
    <w:p>
      <w:pPr>
        <w:pStyle w:val="ListBullet"/>
        <w:spacing w:before="0" w:after="0"/>
        <w:ind w:left="720" w:hanging="360"/>
        <w:jc w:val="both"/>
      </w:pPr>
      <w:r>
        <w:rPr>
          <w:rFonts w:ascii="Arial" w:hAnsi="Arial"/>
          <w:b w:val="0"/>
          <w:sz w:val="22"/>
        </w:rPr>
        <w:t>Power Generators</w:t>
      </w:r>
    </w:p>
    <w:p>
      <w:pPr>
        <w:pStyle w:val="ListBullet"/>
        <w:spacing w:before="0" w:after="0"/>
        <w:ind w:left="720" w:hanging="360"/>
        <w:jc w:val="both"/>
      </w:pPr>
      <w:r>
        <w:rPr>
          <w:rFonts w:ascii="Arial" w:hAnsi="Arial"/>
          <w:b w:val="0"/>
          <w:sz w:val="22"/>
        </w:rPr>
        <w:t>Electric Motors</w:t>
      </w:r>
    </w:p>
    <w:p>
      <w:pPr>
        <w:pStyle w:val="ListBullet"/>
        <w:spacing w:before="0" w:after="0"/>
        <w:ind w:left="720" w:hanging="360"/>
        <w:jc w:val="both"/>
      </w:pPr>
      <w:r>
        <w:rPr>
          <w:rFonts w:ascii="Arial" w:hAnsi="Arial"/>
          <w:b w:val="0"/>
          <w:sz w:val="22"/>
        </w:rPr>
        <w:t>Variable Frequency Drives</w:t>
      </w:r>
    </w:p>
    <w:p>
      <w:pPr>
        <w:pStyle w:val="ListBullet"/>
        <w:spacing w:before="0" w:after="0"/>
        <w:ind w:left="720" w:hanging="360"/>
        <w:jc w:val="both"/>
      </w:pPr>
      <w:r>
        <w:rPr>
          <w:rFonts w:ascii="Arial" w:hAnsi="Arial"/>
          <w:b w:val="0"/>
          <w:sz w:val="22"/>
        </w:rPr>
        <w:t>MCC and Control Panels</w:t>
      </w:r>
    </w:p>
    <w:p>
      <w:pPr>
        <w:pStyle w:val="ListBullet"/>
        <w:spacing w:before="0" w:after="0"/>
        <w:ind w:left="720" w:hanging="360"/>
        <w:jc w:val="both"/>
      </w:pPr>
      <w:r>
        <w:rPr>
          <w:rFonts w:ascii="Arial" w:hAnsi="Arial"/>
          <w:b w:val="0"/>
          <w:sz w:val="22"/>
        </w:rPr>
        <w:t>Offshore Structures</w:t>
      </w:r>
    </w:p>
    <w:p>
      <w:pPr>
        <w:pStyle w:val="ListBullet"/>
        <w:spacing w:before="0" w:after="0"/>
        <w:ind w:left="720" w:hanging="360"/>
        <w:jc w:val="both"/>
      </w:pPr>
      <w:r>
        <w:rPr>
          <w:rFonts w:ascii="Arial" w:hAnsi="Arial"/>
          <w:b w:val="0"/>
          <w:sz w:val="22"/>
        </w:rPr>
        <w:t>Skids</w:t>
      </w:r>
    </w:p>
    <w:p>
      <w:pPr>
        <w:pStyle w:val="ListBullet"/>
        <w:spacing w:before="0" w:after="0"/>
        <w:ind w:left="720" w:hanging="360"/>
        <w:jc w:val="both"/>
      </w:pPr>
      <w:r>
        <w:rPr>
          <w:rFonts w:ascii="Arial" w:hAnsi="Arial"/>
          <w:b w:val="0"/>
          <w:sz w:val="22"/>
        </w:rPr>
        <w:t>Modules</w:t>
      </w:r>
    </w:p>
    <w:p>
      <w:pPr>
        <w:pStyle w:val="ListBullet"/>
        <w:spacing w:before="0" w:after="0"/>
        <w:ind w:left="720" w:hanging="360"/>
        <w:jc w:val="both"/>
      </w:pPr>
      <w:r>
        <w:rPr>
          <w:rFonts w:ascii="Arial" w:hAnsi="Arial"/>
          <w:b w:val="0"/>
          <w:sz w:val="22"/>
        </w:rPr>
        <w:t>Boilers</w:t>
      </w:r>
    </w:p>
    <w:p>
      <w:pPr>
        <w:pStyle w:val="ListBullet"/>
        <w:spacing w:before="0" w:after="0"/>
        <w:ind w:left="720" w:hanging="360"/>
        <w:jc w:val="both"/>
      </w:pPr>
      <w:r>
        <w:rPr>
          <w:rFonts w:ascii="Arial" w:hAnsi="Arial"/>
          <w:b w:val="0"/>
          <w:sz w:val="22"/>
        </w:rPr>
        <w:t>Actuators</w:t>
      </w:r>
    </w:p>
    <w:p>
      <w:pPr>
        <w:pStyle w:val="ListBullet"/>
        <w:spacing w:before="0" w:after="0"/>
        <w:ind w:left="720" w:hanging="360"/>
        <w:jc w:val="both"/>
      </w:pPr>
      <w:r>
        <w:rPr>
          <w:rFonts w:ascii="Arial" w:hAnsi="Arial"/>
          <w:b w:val="0"/>
          <w:sz w:val="22"/>
        </w:rPr>
        <w:t>Switchboards</w:t>
      </w:r>
    </w:p>
    <w:p>
      <w:pPr>
        <w:pStyle w:val="ListBullet"/>
        <w:spacing w:before="0" w:after="0"/>
        <w:ind w:left="720" w:hanging="360"/>
        <w:jc w:val="both"/>
      </w:pPr>
      <w:r>
        <w:rPr>
          <w:rFonts w:ascii="Arial" w:hAnsi="Arial"/>
          <w:b w:val="0"/>
          <w:sz w:val="22"/>
        </w:rPr>
        <w:t>Junction Boxes</w:t>
      </w:r>
    </w:p>
    <w:p>
      <w:pPr>
        <w:pStyle w:val="ListBullet"/>
        <w:spacing w:before="0" w:after="0"/>
        <w:ind w:left="720" w:hanging="360"/>
        <w:jc w:val="both"/>
      </w:pPr>
      <w:r>
        <w:rPr>
          <w:rFonts w:ascii="Arial" w:hAnsi="Arial"/>
          <w:b w:val="0"/>
          <w:sz w:val="22"/>
        </w:rPr>
        <w:t>Welded Structures</w:t>
      </w:r>
    </w:p>
    <w:p>
      <w:pPr>
        <w:pStyle w:val="ListBullet"/>
        <w:spacing w:before="0" w:after="0"/>
        <w:ind w:left="720" w:hanging="360"/>
        <w:jc w:val="both"/>
      </w:pPr>
      <w:r>
        <w:rPr>
          <w:rFonts w:ascii="Arial" w:hAnsi="Arial"/>
          <w:b w:val="0"/>
          <w:sz w:val="22"/>
        </w:rPr>
        <w:t>Insulating Joints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